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A5" w:rsidRDefault="007B3DA5">
      <w:pPr>
        <w:pStyle w:val="a7"/>
        <w:widowControl/>
        <w:shd w:val="clear" w:color="auto" w:fill="FFFFFF"/>
        <w:spacing w:beforeAutospacing="0" w:afterAutospacing="0"/>
        <w:jc w:val="center"/>
        <w:rPr>
          <w:rFonts w:ascii="华文中宋" w:eastAsia="华文中宋" w:hAnsi="华文中宋" w:cs="微软雅黑"/>
          <w:b/>
          <w:sz w:val="36"/>
          <w:szCs w:val="36"/>
        </w:rPr>
      </w:pPr>
    </w:p>
    <w:p w:rsidR="007B3DA5" w:rsidRDefault="00E66F26">
      <w:pPr>
        <w:pStyle w:val="a7"/>
        <w:widowControl/>
        <w:shd w:val="clear" w:color="auto" w:fill="FFFFFF"/>
        <w:spacing w:beforeAutospacing="0" w:afterAutospacing="0"/>
        <w:ind w:firstLineChars="0" w:firstLine="0"/>
        <w:jc w:val="center"/>
        <w:outlineLvl w:val="0"/>
        <w:rPr>
          <w:rFonts w:ascii="华文中宋" w:eastAsia="华文中宋" w:hAnsi="华文中宋" w:cs="微软雅黑"/>
          <w:b/>
          <w:sz w:val="36"/>
          <w:szCs w:val="36"/>
        </w:rPr>
      </w:pPr>
      <w:r>
        <w:rPr>
          <w:rFonts w:ascii="华文中宋" w:eastAsia="华文中宋" w:hAnsi="华文中宋" w:cs="微软雅黑" w:hint="eastAsia"/>
          <w:b/>
          <w:sz w:val="36"/>
          <w:szCs w:val="36"/>
        </w:rPr>
        <w:t>上海市非道路移动机械申报登记和标志管理办法</w:t>
      </w:r>
    </w:p>
    <w:p w:rsidR="007B3DA5" w:rsidRDefault="00E66F26">
      <w:pPr>
        <w:pStyle w:val="a7"/>
        <w:widowControl/>
        <w:shd w:val="clear" w:color="auto" w:fill="FFFFFF"/>
        <w:spacing w:beforeAutospacing="0" w:afterAutospacing="0"/>
        <w:ind w:firstLineChars="0" w:firstLine="0"/>
        <w:jc w:val="center"/>
        <w:outlineLvl w:val="0"/>
        <w:rPr>
          <w:rFonts w:ascii="楷体" w:eastAsia="楷体" w:hAnsi="楷体" w:cs="微软雅黑" w:hint="eastAsia"/>
          <w:b/>
          <w:bCs/>
          <w:szCs w:val="32"/>
        </w:rPr>
      </w:pPr>
      <w:r>
        <w:rPr>
          <w:rFonts w:ascii="楷体" w:eastAsia="楷体" w:hAnsi="楷体" w:cs="微软雅黑" w:hint="eastAsia"/>
          <w:b/>
          <w:bCs/>
          <w:szCs w:val="32"/>
        </w:rPr>
        <w:t>（征求</w:t>
      </w:r>
      <w:r>
        <w:rPr>
          <w:rFonts w:ascii="楷体" w:eastAsia="楷体" w:hAnsi="楷体" w:cs="微软雅黑"/>
          <w:b/>
          <w:bCs/>
          <w:szCs w:val="32"/>
        </w:rPr>
        <w:t>意见稿）</w:t>
      </w:r>
      <w:r w:rsidR="00D917F9">
        <w:rPr>
          <w:rFonts w:ascii="楷体" w:eastAsia="楷体" w:hAnsi="楷体" w:cs="微软雅黑" w:hint="eastAsia"/>
          <w:b/>
          <w:bCs/>
          <w:szCs w:val="32"/>
        </w:rPr>
        <w:t>(</w:t>
      </w:r>
      <w:r w:rsidR="00D917F9">
        <w:rPr>
          <w:rFonts w:ascii="楷体" w:eastAsia="楷体" w:hAnsi="楷体" w:cs="微软雅黑"/>
          <w:b/>
          <w:bCs/>
          <w:szCs w:val="32"/>
        </w:rPr>
        <w:t>2021年2月10日</w:t>
      </w:r>
      <w:r w:rsidR="00D917F9">
        <w:rPr>
          <w:rFonts w:ascii="楷体" w:eastAsia="楷体" w:hAnsi="楷体" w:cs="微软雅黑" w:hint="eastAsia"/>
          <w:b/>
          <w:bCs/>
          <w:szCs w:val="32"/>
        </w:rPr>
        <w:t>)</w:t>
      </w:r>
      <w:bookmarkStart w:id="0" w:name="_GoBack"/>
      <w:bookmarkEnd w:id="0"/>
    </w:p>
    <w:p w:rsidR="007B3DA5" w:rsidRDefault="007B3DA5">
      <w:pPr>
        <w:pStyle w:val="a7"/>
        <w:widowControl/>
        <w:shd w:val="clear" w:color="auto" w:fill="FFFFFF"/>
        <w:spacing w:beforeAutospacing="0" w:afterAutospacing="0"/>
        <w:ind w:firstLine="643"/>
        <w:jc w:val="both"/>
        <w:rPr>
          <w:rFonts w:ascii="黑体" w:eastAsia="黑体" w:hAnsi="黑体" w:cs="微软雅黑"/>
          <w:b/>
          <w:szCs w:val="32"/>
        </w:rPr>
      </w:pP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第一条（目的和依据）</w:t>
      </w:r>
      <w:r>
        <w:rPr>
          <w:rFonts w:ascii="黑体" w:eastAsia="黑体" w:hAnsi="黑体" w:cs="微软雅黑"/>
          <w:b/>
          <w:szCs w:val="32"/>
        </w:rPr>
        <w:t xml:space="preserve"> </w:t>
      </w:r>
    </w:p>
    <w:p w:rsidR="007B3DA5" w:rsidRDefault="00E66F26">
      <w:pPr>
        <w:pStyle w:val="a7"/>
        <w:widowControl/>
        <w:shd w:val="clear" w:color="auto" w:fill="FFFFFF"/>
        <w:spacing w:beforeAutospacing="0" w:afterAutospacing="0"/>
        <w:ind w:firstLine="640"/>
        <w:jc w:val="both"/>
        <w:rPr>
          <w:rFonts w:ascii="仿宋" w:eastAsia="仿宋" w:hAnsi="仿宋" w:cs="微软雅黑"/>
          <w:szCs w:val="32"/>
        </w:rPr>
      </w:pPr>
      <w:r>
        <w:rPr>
          <w:rFonts w:hint="eastAsia"/>
        </w:rPr>
        <w:t>为加强本市非道路移动机械环保管理，根据《中华人民共和国大气污染防治法》、《上海市大气污染防治条例》等相关规定，结合本市实际，制定本办法</w:t>
      </w:r>
      <w:r>
        <w:rPr>
          <w:rFonts w:ascii="仿宋_GB2312" w:hAnsi="仿宋_GB2312" w:cs="仿宋_GB2312" w:hint="eastAsia"/>
          <w:szCs w:val="32"/>
        </w:rPr>
        <w:t>。</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第二条（适用范围）</w:t>
      </w:r>
    </w:p>
    <w:p w:rsidR="007B3DA5" w:rsidRDefault="00E66F26">
      <w:pPr>
        <w:ind w:firstLine="640"/>
      </w:pPr>
      <w:r>
        <w:rPr>
          <w:rFonts w:hint="eastAsia"/>
        </w:rPr>
        <w:t>本办法适用于本市范围内主要以柴油发动机为动力的移动机械和</w:t>
      </w:r>
      <w:proofErr w:type="gramStart"/>
      <w:r>
        <w:rPr>
          <w:rFonts w:hint="eastAsia"/>
        </w:rPr>
        <w:t>可</w:t>
      </w:r>
      <w:proofErr w:type="gramEnd"/>
      <w:r>
        <w:rPr>
          <w:rFonts w:hint="eastAsia"/>
        </w:rPr>
        <w:t>运输工业设备，主要包括挖掘机、起重机、推土机、装载机、压路机、摊铺机、平地机、叉车、桩工机械、堆高机、牵引车、摆渡车、场内车辆等机械类型。</w:t>
      </w:r>
    </w:p>
    <w:p w:rsidR="007B3DA5" w:rsidRDefault="00E66F26">
      <w:pPr>
        <w:ind w:firstLine="640"/>
        <w:rPr>
          <w:rFonts w:ascii="仿宋" w:eastAsia="仿宋" w:hAnsi="仿宋" w:cs="微软雅黑"/>
          <w:szCs w:val="32"/>
        </w:rPr>
      </w:pPr>
      <w:r>
        <w:rPr>
          <w:rFonts w:hint="eastAsia"/>
        </w:rPr>
        <w:t>已在公安机关交通管理部门登记，并取得机动车登记证书、号牌、行驶证可上道路行驶的移动机械和</w:t>
      </w:r>
      <w:proofErr w:type="gramStart"/>
      <w:r>
        <w:rPr>
          <w:rFonts w:hint="eastAsia"/>
        </w:rPr>
        <w:t>可</w:t>
      </w:r>
      <w:proofErr w:type="gramEnd"/>
      <w:r>
        <w:rPr>
          <w:rFonts w:hint="eastAsia"/>
        </w:rPr>
        <w:t>运输工业设备，不适用本办法。</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第三条（申报登记）</w:t>
      </w:r>
    </w:p>
    <w:p w:rsidR="007B3DA5" w:rsidRDefault="00E66F26">
      <w:pPr>
        <w:ind w:firstLine="640"/>
        <w:rPr>
          <w:rFonts w:ascii="仿宋" w:eastAsia="仿宋" w:hAnsi="仿宋" w:cs="微软雅黑"/>
          <w:szCs w:val="32"/>
        </w:rPr>
      </w:pPr>
      <w:r>
        <w:rPr>
          <w:rFonts w:hint="eastAsia"/>
        </w:rPr>
        <w:t>在本市使用的非道路移动机械，应由其所有者（以下简称“机械所有者”）向区生态环境管理部门或具有</w:t>
      </w:r>
      <w:r>
        <w:t>相应</w:t>
      </w:r>
      <w:r>
        <w:rPr>
          <w:rFonts w:hint="eastAsia"/>
        </w:rPr>
        <w:t>管理权限的属地管理部门（以下统称“属地管理部门”）申报机械的种类、数量、使用场所等信息，将机械实时位置等状态信息与生态环境管理部门联网（联网实施方案另行制定），</w:t>
      </w:r>
      <w:r>
        <w:rPr>
          <w:rFonts w:hint="eastAsia"/>
        </w:rPr>
        <w:lastRenderedPageBreak/>
        <w:t>并申领识别标志，将其固定于机械显著位置。</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第四条（首次申报）</w:t>
      </w:r>
    </w:p>
    <w:p w:rsidR="007B3DA5" w:rsidRDefault="00E66F26">
      <w:pPr>
        <w:ind w:firstLine="640"/>
      </w:pPr>
      <w:r>
        <w:rPr>
          <w:rFonts w:hint="eastAsia"/>
        </w:rPr>
        <w:t>新购置和进口的非道路移动机械应满足国家和本市规定的新生产机械排放阶段要求，外省市转入的非道路移动机械应符合本市</w:t>
      </w:r>
      <w:r>
        <w:t>高排放非道路移动机械禁止使用区的</w:t>
      </w:r>
      <w:r>
        <w:rPr>
          <w:rFonts w:hint="eastAsia"/>
        </w:rPr>
        <w:t>管理要求，机械所有者应在购置（凭发票日期）或转入之日起</w:t>
      </w:r>
      <w:r>
        <w:rPr>
          <w:rFonts w:hint="eastAsia"/>
        </w:rPr>
        <w:t>30</w:t>
      </w:r>
      <w:r>
        <w:rPr>
          <w:rFonts w:hint="eastAsia"/>
        </w:rPr>
        <w:t>日内完成申报。</w:t>
      </w:r>
    </w:p>
    <w:p w:rsidR="007B3DA5" w:rsidRDefault="00E66F26">
      <w:pPr>
        <w:ind w:firstLine="640"/>
        <w:rPr>
          <w:rFonts w:ascii="仿宋" w:eastAsia="仿宋" w:hAnsi="仿宋" w:cs="微软雅黑"/>
          <w:szCs w:val="32"/>
        </w:rPr>
      </w:pPr>
      <w:r>
        <w:rPr>
          <w:rFonts w:hint="eastAsia"/>
        </w:rPr>
        <w:t>已在外省市完成</w:t>
      </w:r>
      <w:r>
        <w:t>申报</w:t>
      </w:r>
      <w:r>
        <w:rPr>
          <w:rFonts w:hint="eastAsia"/>
        </w:rPr>
        <w:t>登记并申领识别标志的非道路移动机械，在本市可免于</w:t>
      </w:r>
      <w:r>
        <w:t>申报</w:t>
      </w:r>
      <w:r>
        <w:rPr>
          <w:rFonts w:hint="eastAsia"/>
        </w:rPr>
        <w:t>登记。</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第五条（申报途径）</w:t>
      </w:r>
    </w:p>
    <w:p w:rsidR="007B3DA5" w:rsidRDefault="00E66F26">
      <w:pPr>
        <w:ind w:firstLine="640"/>
        <w:rPr>
          <w:rFonts w:ascii="仿宋" w:eastAsia="仿宋" w:hAnsi="仿宋" w:cs="微软雅黑"/>
          <w:szCs w:val="32"/>
        </w:rPr>
      </w:pPr>
      <w:r>
        <w:rPr>
          <w:rFonts w:hint="eastAsia"/>
        </w:rPr>
        <w:t>机械所有者</w:t>
      </w:r>
      <w:r>
        <w:t>可</w:t>
      </w:r>
      <w:r>
        <w:rPr>
          <w:rFonts w:hint="eastAsia"/>
        </w:rPr>
        <w:t>通过“上海一网通办——非道路移动机械环境申报登记”栏目在线办理申报登记</w:t>
      </w:r>
      <w:r>
        <w:t>或至</w:t>
      </w:r>
      <w:r>
        <w:rPr>
          <w:rFonts w:hint="eastAsia"/>
        </w:rPr>
        <w:t>属地管理部门指定的窗口办理。</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第六条（申报材料）</w:t>
      </w:r>
    </w:p>
    <w:p w:rsidR="007B3DA5" w:rsidRDefault="00E66F26">
      <w:pPr>
        <w:pStyle w:val="a7"/>
        <w:widowControl/>
        <w:shd w:val="clear" w:color="auto" w:fill="FFFFFF"/>
        <w:spacing w:beforeAutospacing="0" w:afterAutospacing="0"/>
        <w:ind w:firstLine="640"/>
        <w:jc w:val="both"/>
        <w:rPr>
          <w:kern w:val="2"/>
        </w:rPr>
      </w:pPr>
      <w:r>
        <w:rPr>
          <w:rFonts w:hint="eastAsia"/>
          <w:kern w:val="2"/>
        </w:rPr>
        <w:t>机械所有者申报登记时应提交申报登记表、单位或个人证明材料、机械证明材料等，具体包括：</w:t>
      </w:r>
    </w:p>
    <w:p w:rsidR="007B3DA5" w:rsidRDefault="00E66F26">
      <w:pPr>
        <w:pStyle w:val="a7"/>
        <w:widowControl/>
        <w:shd w:val="clear" w:color="auto" w:fill="FFFFFF"/>
        <w:spacing w:beforeAutospacing="0" w:afterAutospacing="0"/>
        <w:ind w:firstLine="640"/>
        <w:jc w:val="both"/>
        <w:rPr>
          <w:kern w:val="2"/>
        </w:rPr>
      </w:pPr>
      <w:r>
        <w:rPr>
          <w:rFonts w:hint="eastAsia"/>
          <w:kern w:val="2"/>
        </w:rPr>
        <w:t>（一）非道路移动机械申报登记表（附件</w:t>
      </w:r>
      <w:r>
        <w:rPr>
          <w:rFonts w:hint="eastAsia"/>
          <w:kern w:val="2"/>
        </w:rPr>
        <w:t>1</w:t>
      </w:r>
      <w:r>
        <w:rPr>
          <w:rFonts w:hint="eastAsia"/>
          <w:kern w:val="2"/>
        </w:rPr>
        <w:t>）。</w:t>
      </w:r>
    </w:p>
    <w:p w:rsidR="007B3DA5" w:rsidRDefault="00E66F26">
      <w:pPr>
        <w:pStyle w:val="a7"/>
        <w:widowControl/>
        <w:shd w:val="clear" w:color="auto" w:fill="FFFFFF"/>
        <w:spacing w:beforeAutospacing="0" w:afterAutospacing="0"/>
        <w:ind w:firstLine="640"/>
        <w:jc w:val="both"/>
        <w:rPr>
          <w:kern w:val="2"/>
        </w:rPr>
      </w:pPr>
      <w:r>
        <w:rPr>
          <w:rFonts w:hint="eastAsia"/>
          <w:kern w:val="2"/>
        </w:rPr>
        <w:t>（二）申报机械照片，包括机械全身照（机身不同角度照片三张：正面、后面、</w:t>
      </w:r>
      <w:r>
        <w:rPr>
          <w:rFonts w:hint="eastAsia"/>
          <w:kern w:val="2"/>
        </w:rPr>
        <w:t>45</w:t>
      </w:r>
      <w:r>
        <w:rPr>
          <w:rFonts w:hint="eastAsia"/>
          <w:kern w:val="2"/>
        </w:rPr>
        <w:t>度左前或右前）、机械铭牌、发动机铭牌、机械环保代码、环保信息标签。上传的照片可清晰辨认出厂编号、生产日期、发动机型式核准号、环保信息公开编号等信息。</w:t>
      </w:r>
    </w:p>
    <w:p w:rsidR="007B3DA5" w:rsidRDefault="00E66F26">
      <w:pPr>
        <w:pStyle w:val="a7"/>
        <w:widowControl/>
        <w:shd w:val="clear" w:color="auto" w:fill="FFFFFF"/>
        <w:spacing w:beforeAutospacing="0" w:afterAutospacing="0"/>
        <w:ind w:firstLine="640"/>
        <w:jc w:val="both"/>
        <w:rPr>
          <w:kern w:val="2"/>
        </w:rPr>
      </w:pPr>
      <w:r>
        <w:rPr>
          <w:rFonts w:hint="eastAsia"/>
          <w:kern w:val="2"/>
        </w:rPr>
        <w:lastRenderedPageBreak/>
        <w:t>（三）机械所有者为法人单位的，应提供统一社会信用代码证（或营业执照、组织机构代码证）信息。机械所有者为个人的，应提供身份证信息。</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第七条（排放阶段判定）</w:t>
      </w:r>
    </w:p>
    <w:p w:rsidR="007B3DA5" w:rsidRDefault="00E66F26">
      <w:pPr>
        <w:pStyle w:val="a7"/>
        <w:widowControl/>
        <w:shd w:val="clear" w:color="auto" w:fill="FFFFFF"/>
        <w:spacing w:beforeAutospacing="0" w:afterAutospacing="0"/>
        <w:ind w:firstLine="640"/>
        <w:jc w:val="both"/>
        <w:rPr>
          <w:kern w:val="2"/>
        </w:rPr>
      </w:pPr>
      <w:r>
        <w:rPr>
          <w:rFonts w:hint="eastAsia"/>
          <w:kern w:val="2"/>
        </w:rPr>
        <w:t>非道路移动机械排放阶段的判定，按照以下步骤依次进行：</w:t>
      </w:r>
    </w:p>
    <w:p w:rsidR="007B3DA5" w:rsidRDefault="00E66F26">
      <w:pPr>
        <w:pStyle w:val="a7"/>
        <w:widowControl/>
        <w:shd w:val="clear" w:color="auto" w:fill="FFFFFF"/>
        <w:spacing w:beforeAutospacing="0" w:afterAutospacing="0"/>
        <w:ind w:firstLine="640"/>
        <w:jc w:val="both"/>
        <w:rPr>
          <w:kern w:val="2"/>
        </w:rPr>
      </w:pPr>
      <w:r>
        <w:rPr>
          <w:rFonts w:hint="eastAsia"/>
          <w:kern w:val="2"/>
        </w:rPr>
        <w:t>（一）有机械环保信息标签的，按照标签上环保信息公开编号判定。环保信息公开编号为</w:t>
      </w:r>
      <w:r>
        <w:rPr>
          <w:rFonts w:hint="eastAsia"/>
          <w:kern w:val="2"/>
        </w:rPr>
        <w:t>24</w:t>
      </w:r>
      <w:r>
        <w:rPr>
          <w:rFonts w:hint="eastAsia"/>
          <w:kern w:val="2"/>
        </w:rPr>
        <w:t>位，按第</w:t>
      </w:r>
      <w:r>
        <w:rPr>
          <w:rFonts w:hint="eastAsia"/>
          <w:kern w:val="2"/>
        </w:rPr>
        <w:t>6</w:t>
      </w:r>
      <w:r>
        <w:rPr>
          <w:rFonts w:hint="eastAsia"/>
          <w:kern w:val="2"/>
        </w:rPr>
        <w:t>位对应的排放阶段编号判定。</w:t>
      </w:r>
    </w:p>
    <w:p w:rsidR="007B3DA5" w:rsidRDefault="00E66F26">
      <w:pPr>
        <w:pStyle w:val="a7"/>
        <w:widowControl/>
        <w:shd w:val="clear" w:color="auto" w:fill="FFFFFF"/>
        <w:spacing w:beforeAutospacing="0" w:afterAutospacing="0"/>
        <w:ind w:firstLine="640"/>
        <w:jc w:val="both"/>
        <w:rPr>
          <w:kern w:val="2"/>
        </w:rPr>
      </w:pPr>
      <w:r>
        <w:rPr>
          <w:rFonts w:hint="eastAsia"/>
          <w:kern w:val="2"/>
        </w:rPr>
        <w:t>（二）有发动机铭牌的，按照铭牌上发动机型式核准号</w:t>
      </w:r>
      <w:r>
        <w:rPr>
          <w:rFonts w:hint="eastAsia"/>
          <w:kern w:val="2"/>
        </w:rPr>
        <w:t>/</w:t>
      </w:r>
      <w:r>
        <w:rPr>
          <w:rFonts w:hint="eastAsia"/>
          <w:kern w:val="2"/>
        </w:rPr>
        <w:t>发动机信息公开编号</w:t>
      </w:r>
      <w:r>
        <w:rPr>
          <w:rFonts w:hint="eastAsia"/>
          <w:kern w:val="2"/>
        </w:rPr>
        <w:t>/</w:t>
      </w:r>
      <w:r>
        <w:rPr>
          <w:rFonts w:hint="eastAsia"/>
          <w:kern w:val="2"/>
        </w:rPr>
        <w:t>信息入库号判定。型式核准号为</w:t>
      </w:r>
      <w:r>
        <w:rPr>
          <w:rFonts w:hint="eastAsia"/>
          <w:kern w:val="2"/>
        </w:rPr>
        <w:t>16</w:t>
      </w:r>
      <w:r>
        <w:rPr>
          <w:rFonts w:hint="eastAsia"/>
          <w:kern w:val="2"/>
        </w:rPr>
        <w:t>位，按第</w:t>
      </w:r>
      <w:r>
        <w:rPr>
          <w:rFonts w:hint="eastAsia"/>
          <w:kern w:val="2"/>
        </w:rPr>
        <w:t>6</w:t>
      </w:r>
      <w:r>
        <w:rPr>
          <w:rFonts w:hint="eastAsia"/>
          <w:kern w:val="2"/>
        </w:rPr>
        <w:t>位对应的排放阶段编号判定；环保信息公开编号</w:t>
      </w:r>
      <w:r>
        <w:rPr>
          <w:rFonts w:hint="eastAsia"/>
          <w:kern w:val="2"/>
        </w:rPr>
        <w:t>/</w:t>
      </w:r>
      <w:r>
        <w:rPr>
          <w:rFonts w:hint="eastAsia"/>
          <w:kern w:val="2"/>
        </w:rPr>
        <w:t>信息入库号均为</w:t>
      </w:r>
      <w:r>
        <w:rPr>
          <w:rFonts w:hint="eastAsia"/>
          <w:kern w:val="2"/>
        </w:rPr>
        <w:t>24</w:t>
      </w:r>
      <w:r>
        <w:rPr>
          <w:rFonts w:hint="eastAsia"/>
          <w:kern w:val="2"/>
        </w:rPr>
        <w:t>位，按第</w:t>
      </w:r>
      <w:r>
        <w:rPr>
          <w:rFonts w:hint="eastAsia"/>
          <w:kern w:val="2"/>
        </w:rPr>
        <w:t>6</w:t>
      </w:r>
      <w:r>
        <w:rPr>
          <w:rFonts w:hint="eastAsia"/>
          <w:kern w:val="2"/>
        </w:rPr>
        <w:t>位对应的排放阶段编号判定。</w:t>
      </w:r>
    </w:p>
    <w:p w:rsidR="007B3DA5" w:rsidRDefault="00E66F26">
      <w:pPr>
        <w:pStyle w:val="a7"/>
        <w:widowControl/>
        <w:shd w:val="clear" w:color="auto" w:fill="FFFFFF"/>
        <w:spacing w:beforeAutospacing="0" w:afterAutospacing="0"/>
        <w:ind w:firstLine="640"/>
        <w:jc w:val="both"/>
        <w:rPr>
          <w:kern w:val="2"/>
        </w:rPr>
      </w:pPr>
      <w:r>
        <w:rPr>
          <w:rFonts w:hint="eastAsia"/>
          <w:kern w:val="2"/>
        </w:rPr>
        <w:t>（三）无环保公开信息的，按照机械生产日期分别判定：</w:t>
      </w:r>
    </w:p>
    <w:p w:rsidR="007B3DA5" w:rsidRDefault="00E66F26">
      <w:pPr>
        <w:pStyle w:val="a7"/>
        <w:widowControl/>
        <w:shd w:val="clear" w:color="auto" w:fill="FFFFFF"/>
        <w:spacing w:beforeAutospacing="0" w:afterAutospacing="0"/>
        <w:ind w:firstLine="640"/>
        <w:jc w:val="both"/>
        <w:rPr>
          <w:kern w:val="2"/>
        </w:rPr>
      </w:pPr>
      <w:r>
        <w:rPr>
          <w:rFonts w:hint="eastAsia"/>
          <w:kern w:val="2"/>
        </w:rPr>
        <w:t>（</w:t>
      </w:r>
      <w:r>
        <w:rPr>
          <w:rFonts w:hint="eastAsia"/>
          <w:kern w:val="2"/>
        </w:rPr>
        <w:t>1</w:t>
      </w:r>
      <w:r>
        <w:rPr>
          <w:rFonts w:hint="eastAsia"/>
          <w:kern w:val="2"/>
        </w:rPr>
        <w:t>）柴油机械生产日期在</w:t>
      </w:r>
      <w:r>
        <w:rPr>
          <w:rFonts w:hint="eastAsia"/>
          <w:kern w:val="2"/>
        </w:rPr>
        <w:t>2009</w:t>
      </w:r>
      <w:r>
        <w:rPr>
          <w:rFonts w:hint="eastAsia"/>
          <w:kern w:val="2"/>
        </w:rPr>
        <w:t>年</w:t>
      </w:r>
      <w:r>
        <w:rPr>
          <w:rFonts w:hint="eastAsia"/>
          <w:kern w:val="2"/>
        </w:rPr>
        <w:t>9</w:t>
      </w:r>
      <w:r>
        <w:rPr>
          <w:rFonts w:hint="eastAsia"/>
          <w:kern w:val="2"/>
        </w:rPr>
        <w:t>月</w:t>
      </w:r>
      <w:r>
        <w:rPr>
          <w:rFonts w:hint="eastAsia"/>
          <w:kern w:val="2"/>
        </w:rPr>
        <w:t>30</w:t>
      </w:r>
      <w:r>
        <w:rPr>
          <w:rFonts w:hint="eastAsia"/>
          <w:kern w:val="2"/>
        </w:rPr>
        <w:t>日及以前的，判定为国</w:t>
      </w:r>
      <w:r>
        <w:rPr>
          <w:rFonts w:hint="eastAsia"/>
          <w:kern w:val="2"/>
        </w:rPr>
        <w:t>1</w:t>
      </w:r>
      <w:r>
        <w:rPr>
          <w:rFonts w:hint="eastAsia"/>
          <w:kern w:val="2"/>
        </w:rPr>
        <w:t>及以前排放阶段；生产日期在</w:t>
      </w:r>
      <w:r>
        <w:rPr>
          <w:rFonts w:hint="eastAsia"/>
          <w:kern w:val="2"/>
        </w:rPr>
        <w:t>2009</w:t>
      </w:r>
      <w:r>
        <w:rPr>
          <w:rFonts w:hint="eastAsia"/>
          <w:kern w:val="2"/>
        </w:rPr>
        <w:t>年</w:t>
      </w:r>
      <w:r>
        <w:rPr>
          <w:rFonts w:hint="eastAsia"/>
          <w:kern w:val="2"/>
        </w:rPr>
        <w:t>10</w:t>
      </w:r>
      <w:r>
        <w:rPr>
          <w:rFonts w:hint="eastAsia"/>
          <w:kern w:val="2"/>
        </w:rPr>
        <w:t>月</w:t>
      </w:r>
      <w:r>
        <w:rPr>
          <w:rFonts w:hint="eastAsia"/>
          <w:kern w:val="2"/>
        </w:rPr>
        <w:t>1</w:t>
      </w:r>
      <w:r>
        <w:rPr>
          <w:rFonts w:hint="eastAsia"/>
          <w:kern w:val="2"/>
        </w:rPr>
        <w:t>日及以后的，判定为国</w:t>
      </w:r>
      <w:r>
        <w:rPr>
          <w:rFonts w:hint="eastAsia"/>
          <w:kern w:val="2"/>
        </w:rPr>
        <w:t>2</w:t>
      </w:r>
      <w:r>
        <w:rPr>
          <w:rFonts w:hint="eastAsia"/>
          <w:kern w:val="2"/>
        </w:rPr>
        <w:t>排放阶段。</w:t>
      </w:r>
    </w:p>
    <w:p w:rsidR="007B3DA5" w:rsidRDefault="00E66F26">
      <w:pPr>
        <w:pStyle w:val="a7"/>
        <w:widowControl/>
        <w:numPr>
          <w:ilvl w:val="0"/>
          <w:numId w:val="3"/>
        </w:numPr>
        <w:shd w:val="clear" w:color="auto" w:fill="FFFFFF"/>
        <w:spacing w:beforeAutospacing="0" w:afterAutospacing="0"/>
        <w:ind w:firstLine="640"/>
        <w:jc w:val="both"/>
        <w:rPr>
          <w:kern w:val="2"/>
        </w:rPr>
      </w:pPr>
      <w:r>
        <w:rPr>
          <w:rFonts w:hint="eastAsia"/>
          <w:kern w:val="2"/>
        </w:rPr>
        <w:t>场内车辆按照新车排放标准实施日期判定排放阶段。</w:t>
      </w:r>
    </w:p>
    <w:p w:rsidR="007B3DA5" w:rsidRDefault="00E66F26">
      <w:pPr>
        <w:pStyle w:val="a7"/>
        <w:widowControl/>
        <w:numPr>
          <w:ilvl w:val="0"/>
          <w:numId w:val="4"/>
        </w:numPr>
        <w:shd w:val="clear" w:color="auto" w:fill="FFFFFF"/>
        <w:spacing w:beforeAutospacing="0" w:afterAutospacing="0"/>
        <w:ind w:firstLine="640"/>
        <w:jc w:val="both"/>
        <w:rPr>
          <w:rFonts w:ascii="仿宋" w:eastAsia="仿宋" w:hAnsi="仿宋" w:cs="微软雅黑"/>
          <w:szCs w:val="32"/>
        </w:rPr>
      </w:pPr>
      <w:r>
        <w:rPr>
          <w:rFonts w:hint="eastAsia"/>
          <w:kern w:val="2"/>
        </w:rPr>
        <w:t>无环保公开信息、生产日期等证明材料的，判定为“国</w:t>
      </w:r>
      <w:r>
        <w:rPr>
          <w:rFonts w:hint="eastAsia"/>
          <w:kern w:val="2"/>
        </w:rPr>
        <w:t>1</w:t>
      </w:r>
      <w:r>
        <w:rPr>
          <w:rFonts w:hint="eastAsia"/>
          <w:kern w:val="2"/>
        </w:rPr>
        <w:t>及以前”排放阶段。</w:t>
      </w:r>
    </w:p>
    <w:p w:rsidR="007B3DA5" w:rsidRDefault="00E66F26">
      <w:pPr>
        <w:pStyle w:val="a7"/>
        <w:widowControl/>
        <w:numPr>
          <w:ilvl w:val="0"/>
          <w:numId w:val="4"/>
        </w:numPr>
        <w:shd w:val="clear" w:color="auto" w:fill="FFFFFF"/>
        <w:spacing w:beforeAutospacing="0" w:afterAutospacing="0"/>
        <w:ind w:firstLine="640"/>
        <w:jc w:val="both"/>
        <w:rPr>
          <w:rFonts w:ascii="仿宋" w:eastAsia="仿宋" w:hAnsi="仿宋" w:cs="微软雅黑"/>
          <w:szCs w:val="32"/>
        </w:rPr>
      </w:pPr>
      <w:r>
        <w:rPr>
          <w:rFonts w:hint="eastAsia"/>
          <w:kern w:val="2"/>
        </w:rPr>
        <w:t>国家和本市另有规定的，按规定执行。</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lastRenderedPageBreak/>
        <w:t>第八条（环保登记号码确定）</w:t>
      </w:r>
    </w:p>
    <w:p w:rsidR="007B3DA5" w:rsidRDefault="00E66F26">
      <w:pPr>
        <w:ind w:firstLine="640"/>
      </w:pPr>
      <w:r>
        <w:rPr>
          <w:rFonts w:hint="eastAsia"/>
        </w:rPr>
        <w:t>机械所有者提交非道路移动机械相关材料后，属地管理部门应在</w:t>
      </w:r>
      <w:r>
        <w:t>10</w:t>
      </w:r>
      <w:r>
        <w:rPr>
          <w:rFonts w:hint="eastAsia"/>
        </w:rPr>
        <w:t>个工作日内进行审核，对符合要求的，准予登记，并按照编码规则（附件</w:t>
      </w:r>
      <w:r>
        <w:t>2</w:t>
      </w:r>
      <w:r>
        <w:rPr>
          <w:rFonts w:hint="eastAsia"/>
        </w:rPr>
        <w:t>）确定环保登记号码；对不符合要求的，不予登记，并告知理由。</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第九条（识别标志制作）</w:t>
      </w:r>
    </w:p>
    <w:p w:rsidR="007B3DA5" w:rsidRDefault="00E66F26">
      <w:pPr>
        <w:ind w:firstLine="640"/>
      </w:pPr>
      <w:r>
        <w:rPr>
          <w:rFonts w:hint="eastAsia"/>
        </w:rPr>
        <w:t>属地管理部门按照市生态环境部门确定的样式（附件</w:t>
      </w:r>
      <w:r>
        <w:rPr>
          <w:rFonts w:hint="eastAsia"/>
        </w:rPr>
        <w:t>3</w:t>
      </w:r>
      <w:r>
        <w:rPr>
          <w:rFonts w:hint="eastAsia"/>
        </w:rPr>
        <w:t>）制作识别标志和信息采集卡。</w:t>
      </w:r>
    </w:p>
    <w:p w:rsidR="007B3DA5" w:rsidRDefault="00E66F26">
      <w:pPr>
        <w:ind w:firstLine="640"/>
        <w:rPr>
          <w:rFonts w:ascii="仿宋" w:eastAsia="仿宋" w:hAnsi="仿宋" w:cs="微软雅黑"/>
          <w:bCs/>
          <w:szCs w:val="32"/>
        </w:rPr>
      </w:pPr>
      <w:r>
        <w:rPr>
          <w:rFonts w:hint="eastAsia"/>
        </w:rPr>
        <w:t>申报登记相关工作所需经费应纳入属地管理部门财政预算，不得向机械所有者收取费用。</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第十条（领取和使用）</w:t>
      </w:r>
    </w:p>
    <w:p w:rsidR="007B3DA5" w:rsidRDefault="00E66F26">
      <w:pPr>
        <w:ind w:firstLine="640"/>
      </w:pPr>
      <w:r>
        <w:rPr>
          <w:rFonts w:hint="eastAsia"/>
        </w:rPr>
        <w:t>识别标志和信息采集卡制作完成后，属地管理部门应在</w:t>
      </w:r>
      <w:r>
        <w:rPr>
          <w:rFonts w:hint="eastAsia"/>
        </w:rPr>
        <w:t>5</w:t>
      </w:r>
      <w:r>
        <w:rPr>
          <w:rFonts w:hint="eastAsia"/>
        </w:rPr>
        <w:t>个工作日内通知机械所有人至指定窗口领取识别标志和信息采集卡。</w:t>
      </w:r>
    </w:p>
    <w:p w:rsidR="007B3DA5" w:rsidRDefault="00E66F26">
      <w:pPr>
        <w:ind w:firstLine="640"/>
        <w:rPr>
          <w:rFonts w:ascii="仿宋" w:eastAsia="仿宋" w:hAnsi="仿宋" w:cs="微软雅黑"/>
          <w:szCs w:val="32"/>
        </w:rPr>
      </w:pPr>
      <w:r>
        <w:rPr>
          <w:rFonts w:hint="eastAsia"/>
        </w:rPr>
        <w:t>机械所有者领取识别标志和信息采集卡后，应在</w:t>
      </w:r>
      <w:r>
        <w:rPr>
          <w:rFonts w:hint="eastAsia"/>
        </w:rPr>
        <w:t>10</w:t>
      </w:r>
      <w:r>
        <w:rPr>
          <w:rFonts w:hint="eastAsia"/>
        </w:rPr>
        <w:t>日内将识别标志固定于机械的显著位置（原则上固定于机身外侧靠近驾驶室位置），并将附有识别标志的机械完整照片上传申报登记系统，信息采集卡应随机械携带备查。</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第十一条（机械转让）</w:t>
      </w:r>
    </w:p>
    <w:p w:rsidR="007B3DA5" w:rsidRDefault="00E66F26">
      <w:pPr>
        <w:pStyle w:val="a7"/>
        <w:widowControl/>
        <w:shd w:val="clear" w:color="auto" w:fill="FFFFFF"/>
        <w:spacing w:beforeAutospacing="0" w:afterAutospacing="0"/>
        <w:ind w:firstLine="640"/>
        <w:jc w:val="both"/>
        <w:rPr>
          <w:rFonts w:ascii="仿宋" w:eastAsia="仿宋" w:hAnsi="仿宋" w:cs="微软雅黑"/>
          <w:szCs w:val="32"/>
        </w:rPr>
      </w:pPr>
      <w:r>
        <w:rPr>
          <w:rFonts w:hint="eastAsia"/>
          <w:kern w:val="2"/>
        </w:rPr>
        <w:t>本市申报登记的机械发生市内转让的，机械所有者应在</w:t>
      </w:r>
      <w:r>
        <w:rPr>
          <w:rFonts w:hint="eastAsia"/>
          <w:kern w:val="2"/>
        </w:rPr>
        <w:t>10</w:t>
      </w:r>
      <w:r>
        <w:rPr>
          <w:rFonts w:hint="eastAsia"/>
          <w:kern w:val="2"/>
        </w:rPr>
        <w:t>日内通过申报登记系统提交机械转让协议等材料申请信息变更，经属地管理部门审核后变更登记信息。</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lastRenderedPageBreak/>
        <w:t>第十二条（机械改装）</w:t>
      </w:r>
    </w:p>
    <w:p w:rsidR="007B3DA5" w:rsidRDefault="00E66F26">
      <w:pPr>
        <w:pStyle w:val="a7"/>
        <w:widowControl/>
        <w:shd w:val="clear" w:color="auto" w:fill="FFFFFF"/>
        <w:spacing w:beforeAutospacing="0" w:afterAutospacing="0"/>
        <w:ind w:firstLine="640"/>
        <w:jc w:val="both"/>
        <w:rPr>
          <w:kern w:val="2"/>
        </w:rPr>
      </w:pPr>
      <w:r>
        <w:rPr>
          <w:rFonts w:hint="eastAsia"/>
          <w:kern w:val="2"/>
        </w:rPr>
        <w:t>机械发动机改装原则上应采用原厂改装方式，改装发动机应符合国家和本市规定的排放阶段要求。改装完成后，机械所有者应提交改装前后照片、具有检测资质单位出具的机械排放合格报告。由属地管理部门完成材料审核和现场核查后，重新确定排放阶段和环保登记号码，换发识别标志和信息采集卡。</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第十三条（变更和补办）</w:t>
      </w:r>
    </w:p>
    <w:p w:rsidR="007B3DA5" w:rsidRDefault="00E66F26">
      <w:pPr>
        <w:pStyle w:val="a7"/>
        <w:widowControl/>
        <w:shd w:val="clear" w:color="auto" w:fill="FFFFFF"/>
        <w:spacing w:beforeAutospacing="0" w:afterAutospacing="0"/>
        <w:ind w:firstLine="640"/>
        <w:jc w:val="both"/>
        <w:rPr>
          <w:kern w:val="2"/>
        </w:rPr>
      </w:pPr>
      <w:r>
        <w:rPr>
          <w:rFonts w:hint="eastAsia"/>
          <w:kern w:val="2"/>
        </w:rPr>
        <w:t>非道路移动机械类型、功能和外观显著变化的，机械所有者应在</w:t>
      </w:r>
      <w:r>
        <w:rPr>
          <w:rFonts w:hint="eastAsia"/>
          <w:kern w:val="2"/>
        </w:rPr>
        <w:t>10</w:t>
      </w:r>
      <w:r>
        <w:rPr>
          <w:rFonts w:hint="eastAsia"/>
          <w:kern w:val="2"/>
        </w:rPr>
        <w:t>日内提交改装前后照片等资料，申请变更。逾期未变更的，视作未按照要求固定识别标志。</w:t>
      </w:r>
    </w:p>
    <w:p w:rsidR="007B3DA5" w:rsidRDefault="00E66F26">
      <w:pPr>
        <w:pStyle w:val="a7"/>
        <w:widowControl/>
        <w:shd w:val="clear" w:color="auto" w:fill="FFFFFF"/>
        <w:spacing w:beforeAutospacing="0" w:afterAutospacing="0"/>
        <w:ind w:firstLine="640"/>
        <w:jc w:val="both"/>
        <w:rPr>
          <w:kern w:val="2"/>
        </w:rPr>
      </w:pPr>
      <w:r>
        <w:rPr>
          <w:rFonts w:hint="eastAsia"/>
          <w:kern w:val="2"/>
        </w:rPr>
        <w:t>非道路移动机械识别标志遗失、损毁或无法辨识的，机械所有者应在</w:t>
      </w:r>
      <w:r>
        <w:rPr>
          <w:rFonts w:hint="eastAsia"/>
          <w:kern w:val="2"/>
        </w:rPr>
        <w:t>10</w:t>
      </w:r>
      <w:r>
        <w:rPr>
          <w:rFonts w:hint="eastAsia"/>
          <w:kern w:val="2"/>
        </w:rPr>
        <w:t>日内申请补办。逾期未补办的，视作未按照要求固定识别标志。</w:t>
      </w:r>
    </w:p>
    <w:p w:rsidR="007B3DA5" w:rsidRDefault="00E66F26">
      <w:pPr>
        <w:pStyle w:val="a7"/>
        <w:widowControl/>
        <w:shd w:val="clear" w:color="auto" w:fill="FFFFFF"/>
        <w:spacing w:beforeAutospacing="0" w:afterAutospacing="0"/>
        <w:ind w:firstLine="643"/>
        <w:jc w:val="both"/>
        <w:rPr>
          <w:rFonts w:ascii="黑体" w:eastAsia="黑体" w:hAnsi="黑体" w:cs="微软雅黑"/>
          <w:b/>
          <w:szCs w:val="32"/>
        </w:rPr>
      </w:pPr>
      <w:r>
        <w:rPr>
          <w:rFonts w:ascii="黑体" w:eastAsia="黑体" w:hAnsi="黑体" w:cs="微软雅黑" w:hint="eastAsia"/>
          <w:b/>
          <w:szCs w:val="32"/>
        </w:rPr>
        <w:t>第十四条（转出和注销）</w:t>
      </w:r>
    </w:p>
    <w:p w:rsidR="007B3DA5" w:rsidRDefault="00E66F26">
      <w:pPr>
        <w:pStyle w:val="a7"/>
        <w:widowControl/>
        <w:shd w:val="clear" w:color="auto" w:fill="FFFFFF"/>
        <w:spacing w:beforeAutospacing="0" w:afterAutospacing="0"/>
        <w:ind w:firstLine="640"/>
        <w:jc w:val="both"/>
        <w:rPr>
          <w:kern w:val="2"/>
        </w:rPr>
      </w:pPr>
      <w:r>
        <w:rPr>
          <w:rFonts w:hint="eastAsia"/>
          <w:kern w:val="2"/>
        </w:rPr>
        <w:t>非道路移动机械转出本市的，机械所有者应在申报登记平台办理转出登记。</w:t>
      </w:r>
    </w:p>
    <w:p w:rsidR="007B3DA5" w:rsidRDefault="00E66F26">
      <w:pPr>
        <w:pStyle w:val="a7"/>
        <w:widowControl/>
        <w:shd w:val="clear" w:color="auto" w:fill="FFFFFF"/>
        <w:spacing w:beforeAutospacing="0" w:afterAutospacing="0"/>
        <w:ind w:firstLine="640"/>
        <w:jc w:val="both"/>
        <w:rPr>
          <w:rFonts w:ascii="仿宋" w:eastAsia="仿宋" w:hAnsi="仿宋" w:cs="微软雅黑"/>
          <w:szCs w:val="32"/>
        </w:rPr>
      </w:pPr>
      <w:r>
        <w:rPr>
          <w:rFonts w:hint="eastAsia"/>
          <w:kern w:val="2"/>
        </w:rPr>
        <w:t>非道路移动机械报废停用的，机械所有者应提交注销申请，经属地管理部门确认并收回识别标志和信息采集卡，办理注销登记。</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第十五条（职责分工）</w:t>
      </w:r>
    </w:p>
    <w:p w:rsidR="007B3DA5" w:rsidRDefault="00E66F26">
      <w:pPr>
        <w:ind w:firstLine="640"/>
      </w:pPr>
      <w:r>
        <w:rPr>
          <w:rFonts w:hint="eastAsia"/>
        </w:rPr>
        <w:t>市生态环境管理部门负责非道路移动机械申报登记等</w:t>
      </w:r>
      <w:r>
        <w:rPr>
          <w:rFonts w:hint="eastAsia"/>
        </w:rPr>
        <w:lastRenderedPageBreak/>
        <w:t>工作的统筹协调和业务指导，非道路移动机械环境申报登记平台的运行维护。</w:t>
      </w:r>
    </w:p>
    <w:p w:rsidR="007B3DA5" w:rsidRDefault="00E66F26">
      <w:pPr>
        <w:ind w:firstLine="640"/>
      </w:pPr>
      <w:r>
        <w:rPr>
          <w:rFonts w:hint="eastAsia"/>
        </w:rPr>
        <w:t>属地管理部门负责非道路移动机械申报材料的受理、信息核对、识别标志和信息采集卡核发及日常监管。</w:t>
      </w:r>
    </w:p>
    <w:p w:rsidR="007B3DA5" w:rsidRDefault="00E66F26">
      <w:pPr>
        <w:ind w:firstLine="640"/>
      </w:pPr>
      <w:r>
        <w:rPr>
          <w:rFonts w:hint="eastAsia"/>
        </w:rPr>
        <w:t>建设、交通、农业、绿化市容、市场监管、民航等部门负责建立相应的行业管理制度，检查非道路移动机械使用的守法守</w:t>
      </w:r>
      <w:proofErr w:type="gramStart"/>
      <w:r>
        <w:rPr>
          <w:rFonts w:hint="eastAsia"/>
        </w:rPr>
        <w:t>规</w:t>
      </w:r>
      <w:proofErr w:type="gramEnd"/>
      <w:r>
        <w:rPr>
          <w:rFonts w:hint="eastAsia"/>
        </w:rPr>
        <w:t>情况，并将其纳入行业准入、文明施工和信用管理，配合生态环境部门做好非道路移动机械申报登记、标志核发及监管工作。</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第十六条（监督管理）</w:t>
      </w:r>
    </w:p>
    <w:p w:rsidR="007B3DA5" w:rsidRDefault="00E66F26">
      <w:pPr>
        <w:ind w:firstLine="640"/>
      </w:pPr>
      <w:r>
        <w:rPr>
          <w:rFonts w:hint="eastAsia"/>
        </w:rPr>
        <w:t>机械所有者应对申报信息的真实性负责。发现机械所有者在申报登记中弄虚作假的，由属地管理部门责令整改，并依法追究机械所有者的法律责任。</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第十七条（社会监督）</w:t>
      </w:r>
    </w:p>
    <w:p w:rsidR="007B3DA5" w:rsidRDefault="00E66F26">
      <w:pPr>
        <w:ind w:firstLine="640"/>
      </w:pPr>
      <w:r>
        <w:rPr>
          <w:rFonts w:hint="eastAsia"/>
        </w:rPr>
        <w:t>鼓励企事业单位、社会组织和公众个人对非道路移动机械的合法使用进行监督。</w:t>
      </w:r>
    </w:p>
    <w:p w:rsidR="007B3DA5" w:rsidRDefault="00E66F26">
      <w:pPr>
        <w:ind w:firstLine="640"/>
        <w:rPr>
          <w:rFonts w:ascii="仿宋" w:eastAsia="仿宋" w:hAnsi="仿宋" w:cs="微软雅黑"/>
          <w:szCs w:val="32"/>
        </w:rPr>
      </w:pPr>
      <w:r>
        <w:rPr>
          <w:rFonts w:hint="eastAsia"/>
        </w:rPr>
        <w:t>任何单位和个人发现有违反本办法行为的，可通过信函、</w:t>
      </w:r>
      <w:r>
        <w:t>12345</w:t>
      </w:r>
      <w:r>
        <w:t>市民服务热线或</w:t>
      </w:r>
      <w:r>
        <w:t>“</w:t>
      </w:r>
      <w:r>
        <w:t>上海环境</w:t>
      </w:r>
      <w:r>
        <w:t>”</w:t>
      </w:r>
      <w:r>
        <w:t>网站等渠道</w:t>
      </w:r>
      <w:r>
        <w:rPr>
          <w:rFonts w:hint="eastAsia"/>
        </w:rPr>
        <w:t>向</w:t>
      </w:r>
      <w:r>
        <w:t>生态环境</w:t>
      </w:r>
      <w:r>
        <w:rPr>
          <w:rFonts w:hint="eastAsia"/>
        </w:rPr>
        <w:t>部门举报。</w:t>
      </w:r>
    </w:p>
    <w:p w:rsidR="007B3DA5" w:rsidRDefault="00E66F26">
      <w:pPr>
        <w:pStyle w:val="a7"/>
        <w:widowControl/>
        <w:shd w:val="clear" w:color="auto" w:fill="FFFFFF"/>
        <w:spacing w:beforeAutospacing="0" w:afterAutospacing="0"/>
        <w:ind w:firstLine="643"/>
        <w:jc w:val="both"/>
        <w:outlineLvl w:val="0"/>
        <w:rPr>
          <w:rFonts w:ascii="黑体" w:eastAsia="黑体" w:hAnsi="黑体" w:cs="微软雅黑"/>
          <w:b/>
          <w:szCs w:val="32"/>
        </w:rPr>
      </w:pPr>
      <w:r>
        <w:rPr>
          <w:rFonts w:ascii="黑体" w:eastAsia="黑体" w:hAnsi="黑体" w:cs="微软雅黑" w:hint="eastAsia"/>
          <w:b/>
          <w:szCs w:val="32"/>
        </w:rPr>
        <w:t>第十八条（实施日期）</w:t>
      </w:r>
    </w:p>
    <w:p w:rsidR="007B3DA5" w:rsidRDefault="00E66F26">
      <w:pPr>
        <w:ind w:firstLine="640"/>
        <w:sectPr w:rsidR="007B3DA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Fonts w:hint="eastAsia"/>
        </w:rPr>
        <w:t>本办法自</w:t>
      </w:r>
      <w:r>
        <w:t>2021</w:t>
      </w:r>
      <w:r>
        <w:t>年</w:t>
      </w:r>
      <w:r>
        <w:t>5</w:t>
      </w:r>
      <w:r>
        <w:t>月</w:t>
      </w:r>
      <w:r>
        <w:t>1</w:t>
      </w:r>
      <w:r>
        <w:t>日起实施至</w:t>
      </w:r>
      <w:r>
        <w:t>2026</w:t>
      </w:r>
      <w:r>
        <w:t>年</w:t>
      </w:r>
      <w:r>
        <w:t>4</w:t>
      </w:r>
      <w:r>
        <w:t>月</w:t>
      </w:r>
      <w:r>
        <w:t>30</w:t>
      </w:r>
      <w:r>
        <w:t>日止。</w:t>
      </w:r>
      <w:r>
        <w:t> </w:t>
      </w:r>
    </w:p>
    <w:p w:rsidR="007B3DA5" w:rsidRDefault="00E66F26">
      <w:pPr>
        <w:ind w:firstLine="640"/>
        <w:jc w:val="left"/>
        <w:outlineLvl w:val="0"/>
        <w:rPr>
          <w:rFonts w:ascii="黑体" w:eastAsia="黑体" w:hAnsi="黑体" w:cs="微软雅黑"/>
          <w:bCs/>
          <w:szCs w:val="32"/>
        </w:rPr>
      </w:pPr>
      <w:r>
        <w:rPr>
          <w:rFonts w:ascii="黑体" w:eastAsia="黑体" w:hAnsi="黑体" w:cs="华文中宋" w:hint="eastAsia"/>
          <w:bCs/>
          <w:szCs w:val="32"/>
        </w:rPr>
        <w:lastRenderedPageBreak/>
        <w:t>附件1</w:t>
      </w:r>
      <w:r>
        <w:rPr>
          <w:rFonts w:ascii="黑体" w:eastAsia="黑体" w:hAnsi="黑体" w:cs="微软雅黑" w:hint="eastAsia"/>
          <w:bCs/>
          <w:szCs w:val="32"/>
        </w:rPr>
        <w:t xml:space="preserve"> </w:t>
      </w:r>
    </w:p>
    <w:p w:rsidR="007B3DA5" w:rsidRDefault="00E66F26">
      <w:pPr>
        <w:ind w:firstLine="640"/>
        <w:jc w:val="center"/>
        <w:rPr>
          <w:rFonts w:ascii="华文中宋" w:eastAsia="华文中宋" w:hAnsi="华文中宋" w:cs="华文中宋"/>
          <w:szCs w:val="40"/>
        </w:rPr>
      </w:pPr>
      <w:r>
        <w:rPr>
          <w:rFonts w:ascii="华文中宋" w:eastAsia="华文中宋" w:hAnsi="华文中宋" w:cs="华文中宋" w:hint="eastAsia"/>
          <w:szCs w:val="40"/>
        </w:rPr>
        <w:t>非道路移动机械申报登记表</w:t>
      </w:r>
    </w:p>
    <w:tbl>
      <w:tblPr>
        <w:tblW w:w="14601" w:type="dxa"/>
        <w:tblLayout w:type="fixed"/>
        <w:tblLook w:val="04A0" w:firstRow="1" w:lastRow="0" w:firstColumn="1" w:lastColumn="0" w:noHBand="0" w:noVBand="1"/>
      </w:tblPr>
      <w:tblGrid>
        <w:gridCol w:w="506"/>
        <w:gridCol w:w="772"/>
        <w:gridCol w:w="776"/>
        <w:gridCol w:w="64"/>
        <w:gridCol w:w="711"/>
        <w:gridCol w:w="715"/>
        <w:gridCol w:w="708"/>
        <w:gridCol w:w="1277"/>
        <w:gridCol w:w="423"/>
        <w:gridCol w:w="851"/>
        <w:gridCol w:w="695"/>
        <w:gridCol w:w="685"/>
        <w:gridCol w:w="92"/>
        <w:gridCol w:w="776"/>
        <w:gridCol w:w="729"/>
        <w:gridCol w:w="709"/>
        <w:gridCol w:w="423"/>
        <w:gridCol w:w="469"/>
        <w:gridCol w:w="777"/>
        <w:gridCol w:w="30"/>
        <w:gridCol w:w="747"/>
        <w:gridCol w:w="777"/>
        <w:gridCol w:w="889"/>
      </w:tblGrid>
      <w:tr w:rsidR="007B3DA5">
        <w:trPr>
          <w:trHeight w:val="90"/>
        </w:trPr>
        <w:tc>
          <w:tcPr>
            <w:tcW w:w="14601" w:type="dxa"/>
            <w:gridSpan w:val="23"/>
            <w:tcBorders>
              <w:top w:val="single" w:sz="8" w:space="0" w:color="auto"/>
              <w:left w:val="single" w:sz="8" w:space="0" w:color="auto"/>
              <w:bottom w:val="single" w:sz="8" w:space="0" w:color="auto"/>
              <w:right w:val="single" w:sz="8" w:space="0" w:color="000000"/>
            </w:tcBorders>
            <w:vAlign w:val="center"/>
          </w:tcPr>
          <w:p w:rsidR="007B3DA5" w:rsidRDefault="00E66F26">
            <w:pPr>
              <w:widowControl/>
              <w:spacing w:line="240" w:lineRule="auto"/>
              <w:ind w:firstLine="422"/>
              <w:jc w:val="center"/>
              <w:rPr>
                <w:rFonts w:ascii="仿宋" w:eastAsia="仿宋" w:hAnsi="仿宋" w:cs="仿宋"/>
                <w:b/>
                <w:bCs/>
                <w:kern w:val="0"/>
                <w:sz w:val="21"/>
                <w:szCs w:val="21"/>
              </w:rPr>
            </w:pPr>
            <w:r>
              <w:rPr>
                <w:rFonts w:ascii="仿宋" w:eastAsia="仿宋" w:hAnsi="仿宋" w:cs="仿宋" w:hint="eastAsia"/>
                <w:b/>
                <w:bCs/>
                <w:kern w:val="0"/>
                <w:sz w:val="21"/>
                <w:szCs w:val="21"/>
              </w:rPr>
              <w:t>申报单位或个人基本信息</w:t>
            </w:r>
          </w:p>
        </w:tc>
      </w:tr>
      <w:tr w:rsidR="007B3DA5">
        <w:trPr>
          <w:trHeight w:val="408"/>
        </w:trPr>
        <w:tc>
          <w:tcPr>
            <w:tcW w:w="2118" w:type="dxa"/>
            <w:gridSpan w:val="4"/>
            <w:tcBorders>
              <w:top w:val="nil"/>
              <w:left w:val="single" w:sz="8" w:space="0" w:color="auto"/>
              <w:bottom w:val="single" w:sz="4" w:space="0" w:color="auto"/>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所有单位名称/所有人姓名</w:t>
            </w:r>
          </w:p>
        </w:tc>
        <w:tc>
          <w:tcPr>
            <w:tcW w:w="3411" w:type="dxa"/>
            <w:gridSpan w:val="4"/>
            <w:tcBorders>
              <w:top w:val="nil"/>
              <w:left w:val="nil"/>
              <w:bottom w:val="single" w:sz="4" w:space="0" w:color="auto"/>
              <w:right w:val="single" w:sz="4" w:space="0" w:color="000000"/>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2654" w:type="dxa"/>
            <w:gridSpan w:val="4"/>
            <w:tcBorders>
              <w:top w:val="nil"/>
              <w:left w:val="nil"/>
              <w:bottom w:val="single" w:sz="4" w:space="0" w:color="auto"/>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统一社会信用代码/</w:t>
            </w:r>
          </w:p>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身份证号码</w:t>
            </w:r>
          </w:p>
        </w:tc>
        <w:tc>
          <w:tcPr>
            <w:tcW w:w="2729" w:type="dxa"/>
            <w:gridSpan w:val="5"/>
            <w:tcBorders>
              <w:top w:val="nil"/>
              <w:left w:val="nil"/>
              <w:bottom w:val="single" w:sz="4" w:space="0" w:color="auto"/>
              <w:right w:val="single" w:sz="4" w:space="0" w:color="000000"/>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1276" w:type="dxa"/>
            <w:gridSpan w:val="3"/>
            <w:tcBorders>
              <w:top w:val="nil"/>
              <w:left w:val="nil"/>
              <w:bottom w:val="single" w:sz="4" w:space="0" w:color="auto"/>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法人代表</w:t>
            </w:r>
          </w:p>
        </w:tc>
        <w:tc>
          <w:tcPr>
            <w:tcW w:w="2413" w:type="dxa"/>
            <w:gridSpan w:val="3"/>
            <w:tcBorders>
              <w:top w:val="nil"/>
              <w:left w:val="nil"/>
              <w:bottom w:val="single" w:sz="4" w:space="0" w:color="auto"/>
              <w:right w:val="single" w:sz="8" w:space="0" w:color="000000"/>
            </w:tcBorders>
            <w:shd w:val="clear" w:color="auto" w:fill="auto"/>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r>
      <w:tr w:rsidR="007B3DA5">
        <w:trPr>
          <w:trHeight w:val="624"/>
        </w:trPr>
        <w:tc>
          <w:tcPr>
            <w:tcW w:w="12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联系人</w:t>
            </w:r>
          </w:p>
        </w:tc>
        <w:tc>
          <w:tcPr>
            <w:tcW w:w="22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联系方式</w:t>
            </w:r>
          </w:p>
        </w:tc>
        <w:tc>
          <w:tcPr>
            <w:tcW w:w="9072" w:type="dxa"/>
            <w:gridSpan w:val="15"/>
            <w:tcBorders>
              <w:top w:val="single" w:sz="4" w:space="0" w:color="auto"/>
              <w:left w:val="single" w:sz="4" w:space="0" w:color="auto"/>
              <w:bottom w:val="single" w:sz="4" w:space="0" w:color="auto"/>
              <w:right w:val="single" w:sz="4" w:space="0" w:color="auto"/>
            </w:tcBorders>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固定电话：□□□□□□□□□□□□□□□   移动电话：□□□□□□□□□□□</w:t>
            </w:r>
          </w:p>
        </w:tc>
      </w:tr>
      <w:tr w:rsidR="007B3DA5">
        <w:trPr>
          <w:trHeight w:val="624"/>
        </w:trPr>
        <w:tc>
          <w:tcPr>
            <w:tcW w:w="1278" w:type="dxa"/>
            <w:gridSpan w:val="2"/>
            <w:tcBorders>
              <w:top w:val="single" w:sz="4" w:space="0" w:color="auto"/>
              <w:left w:val="single" w:sz="8" w:space="0" w:color="auto"/>
              <w:bottom w:val="nil"/>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详细地址</w:t>
            </w:r>
          </w:p>
        </w:tc>
        <w:tc>
          <w:tcPr>
            <w:tcW w:w="13323" w:type="dxa"/>
            <w:gridSpan w:val="21"/>
            <w:tcBorders>
              <w:top w:val="single" w:sz="4" w:space="0" w:color="auto"/>
              <w:left w:val="nil"/>
              <w:bottom w:val="nil"/>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省</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市</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区</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镇</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街道(村)</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 xml:space="preserve">路   </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门牌号</w:t>
            </w:r>
          </w:p>
        </w:tc>
      </w:tr>
      <w:tr w:rsidR="007B3DA5">
        <w:trPr>
          <w:trHeight w:val="624"/>
        </w:trPr>
        <w:tc>
          <w:tcPr>
            <w:tcW w:w="1278" w:type="dxa"/>
            <w:gridSpan w:val="2"/>
            <w:tcBorders>
              <w:top w:val="single" w:sz="4" w:space="0" w:color="auto"/>
              <w:left w:val="single" w:sz="8" w:space="0" w:color="auto"/>
              <w:bottom w:val="nil"/>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使用场所</w:t>
            </w:r>
          </w:p>
        </w:tc>
        <w:tc>
          <w:tcPr>
            <w:tcW w:w="13323" w:type="dxa"/>
            <w:gridSpan w:val="21"/>
            <w:tcBorders>
              <w:top w:val="single" w:sz="4" w:space="0" w:color="auto"/>
              <w:left w:val="nil"/>
              <w:bottom w:val="nil"/>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区</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镇</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街道(村)</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路</w:t>
            </w:r>
            <w:r>
              <w:rPr>
                <w:rFonts w:ascii="仿宋" w:eastAsia="仿宋" w:hAnsi="仿宋" w:cs="仿宋" w:hint="eastAsia"/>
                <w:kern w:val="0"/>
                <w:sz w:val="21"/>
                <w:szCs w:val="21"/>
                <w:u w:val="single"/>
              </w:rPr>
              <w:t xml:space="preserve">            </w:t>
            </w:r>
            <w:r>
              <w:rPr>
                <w:rFonts w:ascii="仿宋" w:eastAsia="仿宋" w:hAnsi="仿宋" w:cs="仿宋" w:hint="eastAsia"/>
                <w:kern w:val="0"/>
                <w:sz w:val="21"/>
                <w:szCs w:val="21"/>
              </w:rPr>
              <w:t>门牌号</w:t>
            </w:r>
          </w:p>
        </w:tc>
      </w:tr>
      <w:tr w:rsidR="007B3DA5">
        <w:trPr>
          <w:trHeight w:val="431"/>
        </w:trPr>
        <w:tc>
          <w:tcPr>
            <w:tcW w:w="14601" w:type="dxa"/>
            <w:gridSpan w:val="23"/>
            <w:tcBorders>
              <w:top w:val="single" w:sz="8" w:space="0" w:color="auto"/>
              <w:left w:val="single" w:sz="8" w:space="0" w:color="auto"/>
              <w:bottom w:val="single" w:sz="8" w:space="0" w:color="auto"/>
              <w:right w:val="single" w:sz="8" w:space="0" w:color="000000"/>
            </w:tcBorders>
            <w:vAlign w:val="center"/>
          </w:tcPr>
          <w:p w:rsidR="007B3DA5" w:rsidRDefault="00E66F26">
            <w:pPr>
              <w:widowControl/>
              <w:spacing w:line="240" w:lineRule="auto"/>
              <w:ind w:firstLineChars="0" w:firstLine="0"/>
              <w:jc w:val="center"/>
              <w:rPr>
                <w:rFonts w:ascii="仿宋" w:eastAsia="仿宋" w:hAnsi="仿宋" w:cs="仿宋"/>
                <w:b/>
                <w:bCs/>
                <w:kern w:val="0"/>
                <w:sz w:val="21"/>
                <w:szCs w:val="21"/>
              </w:rPr>
            </w:pPr>
            <w:r>
              <w:rPr>
                <w:rFonts w:ascii="仿宋" w:eastAsia="仿宋" w:hAnsi="仿宋" w:cs="仿宋" w:hint="eastAsia"/>
                <w:b/>
                <w:bCs/>
                <w:kern w:val="0"/>
                <w:sz w:val="21"/>
                <w:szCs w:val="21"/>
              </w:rPr>
              <w:t>申报机械信息</w:t>
            </w:r>
          </w:p>
        </w:tc>
      </w:tr>
      <w:tr w:rsidR="007B3DA5">
        <w:trPr>
          <w:trHeight w:val="794"/>
        </w:trPr>
        <w:tc>
          <w:tcPr>
            <w:tcW w:w="506" w:type="dxa"/>
            <w:vMerge w:val="restart"/>
            <w:tcBorders>
              <w:top w:val="nil"/>
              <w:left w:val="single" w:sz="8" w:space="0" w:color="auto"/>
              <w:bottom w:val="single" w:sz="4" w:space="0" w:color="000000"/>
              <w:right w:val="single" w:sz="4" w:space="0" w:color="auto"/>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序号</w:t>
            </w:r>
          </w:p>
        </w:tc>
        <w:tc>
          <w:tcPr>
            <w:tcW w:w="5446" w:type="dxa"/>
            <w:gridSpan w:val="8"/>
            <w:tcBorders>
              <w:top w:val="nil"/>
              <w:left w:val="nil"/>
              <w:bottom w:val="single" w:sz="4" w:space="0" w:color="auto"/>
              <w:right w:val="single" w:sz="4" w:space="0" w:color="000000"/>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机械自身属性</w:t>
            </w:r>
          </w:p>
        </w:tc>
        <w:tc>
          <w:tcPr>
            <w:tcW w:w="3828" w:type="dxa"/>
            <w:gridSpan w:val="6"/>
            <w:tcBorders>
              <w:top w:val="nil"/>
              <w:left w:val="nil"/>
              <w:bottom w:val="single" w:sz="4" w:space="0" w:color="auto"/>
              <w:right w:val="single" w:sz="4" w:space="0" w:color="000000"/>
            </w:tcBorders>
            <w:shd w:val="clear" w:color="auto" w:fill="auto"/>
            <w:noWrap/>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发动机主机信息</w:t>
            </w:r>
          </w:p>
        </w:tc>
        <w:tc>
          <w:tcPr>
            <w:tcW w:w="3932" w:type="dxa"/>
            <w:gridSpan w:val="7"/>
            <w:tcBorders>
              <w:top w:val="nil"/>
              <w:left w:val="nil"/>
              <w:bottom w:val="single" w:sz="4" w:space="0" w:color="auto"/>
              <w:right w:val="single" w:sz="8" w:space="0" w:color="000000"/>
            </w:tcBorders>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发动机辅机信息</w:t>
            </w:r>
          </w:p>
        </w:tc>
        <w:tc>
          <w:tcPr>
            <w:tcW w:w="889" w:type="dxa"/>
            <w:vMerge w:val="restart"/>
            <w:tcBorders>
              <w:top w:val="nil"/>
              <w:left w:val="nil"/>
              <w:right w:val="single" w:sz="8" w:space="0" w:color="000000"/>
            </w:tcBorders>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活动</w:t>
            </w:r>
          </w:p>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属性</w:t>
            </w:r>
          </w:p>
        </w:tc>
      </w:tr>
      <w:tr w:rsidR="007B3DA5">
        <w:trPr>
          <w:trHeight w:val="794"/>
        </w:trPr>
        <w:tc>
          <w:tcPr>
            <w:tcW w:w="506" w:type="dxa"/>
            <w:vMerge/>
            <w:tcBorders>
              <w:top w:val="nil"/>
              <w:left w:val="single" w:sz="8" w:space="0" w:color="auto"/>
              <w:bottom w:val="single" w:sz="4" w:space="0" w:color="auto"/>
              <w:right w:val="single" w:sz="4" w:space="0" w:color="auto"/>
            </w:tcBorders>
            <w:shd w:val="clear" w:color="auto" w:fill="auto"/>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2"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机械名称</w:t>
            </w:r>
          </w:p>
        </w:tc>
        <w:tc>
          <w:tcPr>
            <w:tcW w:w="776"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机械类型</w:t>
            </w:r>
          </w:p>
        </w:tc>
        <w:tc>
          <w:tcPr>
            <w:tcW w:w="775" w:type="dxa"/>
            <w:gridSpan w:val="2"/>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规格型号</w:t>
            </w:r>
          </w:p>
        </w:tc>
        <w:tc>
          <w:tcPr>
            <w:tcW w:w="715"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生产厂家</w:t>
            </w:r>
          </w:p>
        </w:tc>
        <w:tc>
          <w:tcPr>
            <w:tcW w:w="708"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出厂</w:t>
            </w:r>
          </w:p>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日期</w:t>
            </w:r>
          </w:p>
        </w:tc>
        <w:tc>
          <w:tcPr>
            <w:tcW w:w="1700" w:type="dxa"/>
            <w:gridSpan w:val="2"/>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机械出厂编号/PIN码</w:t>
            </w:r>
          </w:p>
        </w:tc>
        <w:tc>
          <w:tcPr>
            <w:tcW w:w="851"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制造商</w:t>
            </w:r>
          </w:p>
        </w:tc>
        <w:tc>
          <w:tcPr>
            <w:tcW w:w="695"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出厂日期</w:t>
            </w:r>
          </w:p>
        </w:tc>
        <w:tc>
          <w:tcPr>
            <w:tcW w:w="777" w:type="dxa"/>
            <w:gridSpan w:val="2"/>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型号编号</w:t>
            </w:r>
          </w:p>
        </w:tc>
        <w:tc>
          <w:tcPr>
            <w:tcW w:w="776"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功率</w:t>
            </w:r>
          </w:p>
        </w:tc>
        <w:tc>
          <w:tcPr>
            <w:tcW w:w="729"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排放阶段</w:t>
            </w:r>
          </w:p>
        </w:tc>
        <w:tc>
          <w:tcPr>
            <w:tcW w:w="709"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制造商</w:t>
            </w:r>
          </w:p>
        </w:tc>
        <w:tc>
          <w:tcPr>
            <w:tcW w:w="892" w:type="dxa"/>
            <w:gridSpan w:val="2"/>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出厂日期</w:t>
            </w:r>
          </w:p>
        </w:tc>
        <w:tc>
          <w:tcPr>
            <w:tcW w:w="777" w:type="dxa"/>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型号编号</w:t>
            </w:r>
          </w:p>
        </w:tc>
        <w:tc>
          <w:tcPr>
            <w:tcW w:w="777" w:type="dxa"/>
            <w:gridSpan w:val="2"/>
            <w:tcBorders>
              <w:top w:val="nil"/>
              <w:left w:val="nil"/>
              <w:bottom w:val="single" w:sz="4" w:space="0" w:color="auto"/>
              <w:right w:val="single" w:sz="4"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功率</w:t>
            </w:r>
          </w:p>
        </w:tc>
        <w:tc>
          <w:tcPr>
            <w:tcW w:w="777" w:type="dxa"/>
            <w:tcBorders>
              <w:top w:val="nil"/>
              <w:left w:val="nil"/>
              <w:bottom w:val="single" w:sz="4" w:space="0" w:color="auto"/>
              <w:right w:val="single" w:sz="8" w:space="0" w:color="auto"/>
            </w:tcBorders>
            <w:shd w:val="clear" w:color="auto" w:fill="auto"/>
            <w:vAlign w:val="center"/>
          </w:tcPr>
          <w:p w:rsidR="007B3DA5" w:rsidRDefault="00E66F26">
            <w:pPr>
              <w:widowControl/>
              <w:spacing w:line="240" w:lineRule="auto"/>
              <w:ind w:firstLineChars="0" w:firstLine="0"/>
              <w:jc w:val="center"/>
              <w:rPr>
                <w:rFonts w:ascii="仿宋" w:eastAsia="仿宋" w:hAnsi="仿宋" w:cs="仿宋"/>
                <w:kern w:val="0"/>
                <w:sz w:val="21"/>
                <w:szCs w:val="21"/>
              </w:rPr>
            </w:pPr>
            <w:r>
              <w:rPr>
                <w:rFonts w:ascii="仿宋" w:eastAsia="仿宋" w:hAnsi="仿宋" w:cs="仿宋" w:hint="eastAsia"/>
                <w:kern w:val="0"/>
                <w:sz w:val="21"/>
                <w:szCs w:val="21"/>
              </w:rPr>
              <w:t>排放阶段</w:t>
            </w:r>
          </w:p>
        </w:tc>
        <w:tc>
          <w:tcPr>
            <w:tcW w:w="889" w:type="dxa"/>
            <w:vMerge/>
            <w:tcBorders>
              <w:left w:val="nil"/>
              <w:bottom w:val="single" w:sz="4" w:space="0" w:color="auto"/>
              <w:right w:val="single" w:sz="8" w:space="0" w:color="000000"/>
            </w:tcBorders>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r>
      <w:tr w:rsidR="007B3DA5">
        <w:trPr>
          <w:trHeight w:val="51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r>
      <w:tr w:rsidR="007B3DA5">
        <w:trPr>
          <w:trHeight w:val="51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r>
      <w:tr w:rsidR="007B3DA5">
        <w:trPr>
          <w:trHeight w:val="51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r>
      <w:tr w:rsidR="007B3DA5">
        <w:trPr>
          <w:trHeight w:val="51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7B3DA5" w:rsidRDefault="007B3DA5">
            <w:pPr>
              <w:widowControl/>
              <w:spacing w:line="240" w:lineRule="auto"/>
              <w:ind w:firstLineChars="0" w:firstLine="0"/>
              <w:jc w:val="center"/>
              <w:rPr>
                <w:rFonts w:ascii="仿宋" w:eastAsia="仿宋" w:hAnsi="仿宋" w:cs="仿宋"/>
                <w:kern w:val="0"/>
                <w:sz w:val="21"/>
                <w:szCs w:val="21"/>
              </w:rPr>
            </w:pPr>
          </w:p>
        </w:tc>
      </w:tr>
    </w:tbl>
    <w:p w:rsidR="007B3DA5" w:rsidRDefault="007B3DA5">
      <w:pPr>
        <w:pStyle w:val="a0"/>
        <w:spacing w:after="0"/>
        <w:ind w:leftChars="0" w:left="0" w:firstLine="560"/>
        <w:rPr>
          <w:rFonts w:ascii="微软雅黑" w:eastAsia="微软雅黑" w:hAnsi="微软雅黑" w:cs="微软雅黑"/>
          <w:sz w:val="28"/>
          <w:szCs w:val="28"/>
        </w:rPr>
        <w:sectPr w:rsidR="007B3DA5">
          <w:pgSz w:w="16838" w:h="11906" w:orient="landscape"/>
          <w:pgMar w:top="1800" w:right="1440" w:bottom="1800" w:left="1440" w:header="851" w:footer="992" w:gutter="0"/>
          <w:cols w:space="425"/>
          <w:docGrid w:type="lines" w:linePitch="312"/>
        </w:sectPr>
      </w:pPr>
    </w:p>
    <w:p w:rsidR="007B3DA5" w:rsidRDefault="00E66F26">
      <w:pPr>
        <w:ind w:firstLine="640"/>
        <w:jc w:val="left"/>
        <w:outlineLvl w:val="0"/>
        <w:rPr>
          <w:rFonts w:ascii="黑体" w:eastAsia="黑体" w:hAnsi="黑体" w:cs="华文中宋"/>
          <w:bCs/>
          <w:szCs w:val="32"/>
        </w:rPr>
      </w:pPr>
      <w:r>
        <w:rPr>
          <w:rFonts w:ascii="黑体" w:eastAsia="黑体" w:hAnsi="黑体" w:cs="华文中宋" w:hint="eastAsia"/>
          <w:bCs/>
          <w:szCs w:val="32"/>
        </w:rPr>
        <w:lastRenderedPageBreak/>
        <w:t>附件2</w:t>
      </w:r>
    </w:p>
    <w:p w:rsidR="007B3DA5" w:rsidRDefault="00E66F26">
      <w:pPr>
        <w:pStyle w:val="a0"/>
        <w:spacing w:after="0"/>
        <w:ind w:leftChars="0" w:left="0" w:firstLine="640"/>
        <w:jc w:val="center"/>
        <w:rPr>
          <w:rFonts w:ascii="黑体" w:eastAsia="黑体" w:hAnsi="黑体" w:cs="华文中宋"/>
          <w:szCs w:val="40"/>
        </w:rPr>
      </w:pPr>
      <w:r>
        <w:rPr>
          <w:rFonts w:ascii="华文中宋" w:eastAsia="华文中宋" w:hAnsi="华文中宋" w:cs="华文中宋" w:hint="eastAsia"/>
          <w:szCs w:val="40"/>
        </w:rPr>
        <w:t>非道路移动机械环保号码编制规则</w:t>
      </w:r>
    </w:p>
    <w:p w:rsidR="007B3DA5" w:rsidRDefault="00E66F26">
      <w:pPr>
        <w:ind w:firstLine="640"/>
      </w:pPr>
      <w:r>
        <w:rPr>
          <w:rFonts w:hint="eastAsia"/>
        </w:rPr>
        <w:t>非道路移动机械环保号码组成包括：机械种类、上海市简称、区代号、排放阶段代号、机械序号。</w:t>
      </w:r>
    </w:p>
    <w:p w:rsidR="007B3DA5" w:rsidRDefault="00E66F26">
      <w:pPr>
        <w:ind w:firstLine="640"/>
      </w:pPr>
      <w:r>
        <w:rPr>
          <w:rFonts w:hint="eastAsia"/>
        </w:rPr>
        <w:t>机械序号与前面内容以短横分隔符相连。</w:t>
      </w:r>
    </w:p>
    <w:p w:rsidR="007B3DA5" w:rsidRDefault="00E66F26">
      <w:pPr>
        <w:ind w:firstLine="640"/>
        <w:rPr>
          <w:rFonts w:ascii="仿宋" w:eastAsia="仿宋" w:hAnsi="仿宋" w:cs="仿宋"/>
          <w:szCs w:val="32"/>
          <w:lang w:bidi="zh-TW"/>
        </w:rPr>
      </w:pPr>
      <w:r>
        <w:rPr>
          <w:rFonts w:hint="eastAsia"/>
        </w:rPr>
        <w:t>环保号码示例：工程机械沪</w:t>
      </w:r>
      <w:r>
        <w:rPr>
          <w:rFonts w:hint="eastAsia"/>
        </w:rPr>
        <w:t>A2-12345</w:t>
      </w:r>
      <w:r>
        <w:rPr>
          <w:rFonts w:hint="eastAsia"/>
        </w:rPr>
        <w:t>。</w:t>
      </w:r>
    </w:p>
    <w:p w:rsidR="007B3DA5" w:rsidRDefault="00E66F26">
      <w:pPr>
        <w:autoSpaceDE w:val="0"/>
        <w:autoSpaceDN w:val="0"/>
        <w:ind w:firstLine="640"/>
        <w:rPr>
          <w:rFonts w:ascii="黑体" w:eastAsia="黑体" w:hAnsi="黑体" w:cs="黑体"/>
          <w:szCs w:val="32"/>
          <w:lang w:bidi="zh-TW"/>
        </w:rPr>
      </w:pPr>
      <w:r>
        <w:rPr>
          <w:rFonts w:ascii="黑体" w:eastAsia="黑体" w:hAnsi="黑体" w:cs="黑体" w:hint="eastAsia"/>
          <w:szCs w:val="32"/>
          <w:lang w:bidi="zh-TW"/>
        </w:rPr>
        <w:t>1.机械种类</w:t>
      </w:r>
    </w:p>
    <w:p w:rsidR="007B3DA5" w:rsidRDefault="00E66F26">
      <w:pPr>
        <w:ind w:firstLine="640"/>
        <w:rPr>
          <w:rFonts w:ascii="仿宋" w:hAnsi="仿宋" w:cs="仿宋"/>
          <w:szCs w:val="32"/>
          <w:lang w:bidi="zh-TW"/>
        </w:rPr>
      </w:pPr>
      <w:r>
        <w:rPr>
          <w:rFonts w:hint="eastAsia"/>
        </w:rPr>
        <w:t>机械种类是指按照《非道路移动机械用柴油机排气污染物排放限值及测量方法（中国第三、四阶段）》（</w:t>
      </w:r>
      <w:r>
        <w:rPr>
          <w:rFonts w:hint="eastAsia"/>
        </w:rPr>
        <w:t>GB 20891-2014</w:t>
      </w:r>
      <w:r>
        <w:rPr>
          <w:rFonts w:hint="eastAsia"/>
        </w:rPr>
        <w:t>）划分的机械种类。场内车辆机械种类编制为场内车辆。</w:t>
      </w:r>
    </w:p>
    <w:p w:rsidR="007B3DA5" w:rsidRDefault="00E66F26">
      <w:pPr>
        <w:autoSpaceDE w:val="0"/>
        <w:autoSpaceDN w:val="0"/>
        <w:ind w:firstLine="640"/>
        <w:rPr>
          <w:rFonts w:ascii="黑体" w:eastAsia="黑体" w:hAnsi="黑体" w:cs="黑体"/>
          <w:szCs w:val="32"/>
          <w:lang w:bidi="zh-TW"/>
        </w:rPr>
      </w:pPr>
      <w:r>
        <w:rPr>
          <w:rFonts w:ascii="黑体" w:eastAsia="黑体" w:hAnsi="黑体" w:cs="黑体" w:hint="eastAsia"/>
          <w:szCs w:val="32"/>
          <w:lang w:bidi="zh-TW"/>
        </w:rPr>
        <w:t>2.区代号</w:t>
      </w:r>
    </w:p>
    <w:p w:rsidR="007B3DA5" w:rsidRDefault="00E66F26">
      <w:pPr>
        <w:ind w:firstLine="640"/>
        <w:rPr>
          <w:rFonts w:ascii="仿宋" w:eastAsia="仿宋" w:hAnsi="仿宋" w:cs="仿宋"/>
          <w:szCs w:val="32"/>
          <w:lang w:bidi="zh-TW"/>
        </w:rPr>
      </w:pPr>
      <w:r>
        <w:rPr>
          <w:rFonts w:hint="eastAsia"/>
        </w:rPr>
        <w:t>代号范围为英文字母表中除去</w:t>
      </w:r>
      <w:r>
        <w:rPr>
          <w:rFonts w:hint="eastAsia"/>
        </w:rPr>
        <w:t>I</w:t>
      </w:r>
      <w:r>
        <w:rPr>
          <w:rFonts w:hint="eastAsia"/>
        </w:rPr>
        <w:t>、</w:t>
      </w:r>
      <w:r>
        <w:rPr>
          <w:rFonts w:hint="eastAsia"/>
        </w:rPr>
        <w:t>O</w:t>
      </w:r>
      <w:r>
        <w:rPr>
          <w:rFonts w:hint="eastAsia"/>
        </w:rPr>
        <w:t>外的其余</w:t>
      </w:r>
      <w:r>
        <w:rPr>
          <w:rFonts w:hint="eastAsia"/>
        </w:rPr>
        <w:t>24</w:t>
      </w:r>
      <w:r>
        <w:rPr>
          <w:rFonts w:hint="eastAsia"/>
        </w:rPr>
        <w:t>个大写字母，各区代码如下表。</w:t>
      </w:r>
    </w:p>
    <w:tbl>
      <w:tblPr>
        <w:tblStyle w:val="a8"/>
        <w:tblW w:w="7146" w:type="dxa"/>
        <w:jc w:val="center"/>
        <w:tblLook w:val="04A0" w:firstRow="1" w:lastRow="0" w:firstColumn="1" w:lastColumn="0" w:noHBand="0" w:noVBand="1"/>
      </w:tblPr>
      <w:tblGrid>
        <w:gridCol w:w="1197"/>
        <w:gridCol w:w="4831"/>
        <w:gridCol w:w="1118"/>
      </w:tblGrid>
      <w:tr w:rsidR="007B3DA5">
        <w:trPr>
          <w:trHeight w:val="623"/>
          <w:jc w:val="center"/>
        </w:trPr>
        <w:tc>
          <w:tcPr>
            <w:tcW w:w="1197" w:type="dxa"/>
            <w:vAlign w:val="center"/>
          </w:tcPr>
          <w:p w:rsidR="007B3DA5" w:rsidRDefault="00E66F26">
            <w:pPr>
              <w:autoSpaceDE w:val="0"/>
              <w:autoSpaceDN w:val="0"/>
              <w:ind w:firstLineChars="0" w:firstLine="0"/>
              <w:jc w:val="center"/>
              <w:rPr>
                <w:rFonts w:ascii="仿宋" w:eastAsia="仿宋" w:hAnsi="仿宋" w:cs="仿宋"/>
                <w:szCs w:val="32"/>
                <w:lang w:bidi="zh-TW"/>
              </w:rPr>
            </w:pPr>
            <w:r>
              <w:rPr>
                <w:rFonts w:ascii="仿宋" w:eastAsia="仿宋" w:hAnsi="仿宋" w:cs="仿宋" w:hint="eastAsia"/>
                <w:szCs w:val="32"/>
                <w:lang w:bidi="zh-TW"/>
              </w:rPr>
              <w:t>序号</w:t>
            </w:r>
          </w:p>
        </w:tc>
        <w:tc>
          <w:tcPr>
            <w:tcW w:w="4831" w:type="dxa"/>
            <w:vAlign w:val="center"/>
          </w:tcPr>
          <w:p w:rsidR="007B3DA5" w:rsidRDefault="00E66F26">
            <w:pPr>
              <w:autoSpaceDE w:val="0"/>
              <w:autoSpaceDN w:val="0"/>
              <w:ind w:firstLineChars="0" w:firstLine="0"/>
              <w:jc w:val="center"/>
              <w:rPr>
                <w:rFonts w:ascii="仿宋" w:eastAsia="仿宋" w:hAnsi="仿宋" w:cs="仿宋"/>
                <w:szCs w:val="32"/>
                <w:lang w:bidi="zh-TW"/>
              </w:rPr>
            </w:pPr>
            <w:r>
              <w:rPr>
                <w:rFonts w:ascii="仿宋" w:eastAsia="仿宋" w:hAnsi="仿宋" w:cs="仿宋" w:hint="eastAsia"/>
                <w:szCs w:val="32"/>
                <w:lang w:bidi="zh-TW"/>
              </w:rPr>
              <w:t>区</w:t>
            </w:r>
          </w:p>
        </w:tc>
        <w:tc>
          <w:tcPr>
            <w:tcW w:w="1118" w:type="dxa"/>
            <w:vAlign w:val="center"/>
          </w:tcPr>
          <w:p w:rsidR="007B3DA5" w:rsidRDefault="00E66F26">
            <w:pPr>
              <w:autoSpaceDE w:val="0"/>
              <w:autoSpaceDN w:val="0"/>
              <w:ind w:firstLineChars="0" w:firstLine="0"/>
              <w:jc w:val="center"/>
              <w:rPr>
                <w:rFonts w:ascii="仿宋" w:eastAsia="仿宋" w:hAnsi="仿宋" w:cs="仿宋"/>
                <w:szCs w:val="32"/>
                <w:lang w:bidi="zh-TW"/>
              </w:rPr>
            </w:pPr>
            <w:r>
              <w:rPr>
                <w:rFonts w:ascii="仿宋" w:eastAsia="仿宋" w:hAnsi="仿宋" w:cs="仿宋" w:hint="eastAsia"/>
                <w:szCs w:val="32"/>
                <w:lang w:bidi="zh-TW"/>
              </w:rPr>
              <w:t>代码</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黄浦区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A</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2</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静安区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B</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3</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徐汇区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D</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4</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长宁区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E</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5</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普陀区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F</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6</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虹口区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G</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7</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杨浦区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H</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lastRenderedPageBreak/>
              <w:t>8</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宝山区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J</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9</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闵行区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K</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10</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浦东新区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L</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11</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嘉定区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M</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12</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金山区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N</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13</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松江区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P</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14</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奉贤区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Q</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15</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青浦区</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R</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16</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proofErr w:type="gramStart"/>
            <w:r>
              <w:rPr>
                <w:rFonts w:ascii="仿宋" w:eastAsia="仿宋" w:hAnsi="仿宋" w:cs="仿宋" w:hint="eastAsia"/>
                <w:color w:val="000000"/>
                <w:kern w:val="0"/>
                <w:szCs w:val="32"/>
                <w:lang w:bidi="ar"/>
              </w:rPr>
              <w:t>崇明区</w:t>
            </w:r>
            <w:proofErr w:type="gramEnd"/>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S</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17</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上海市化工区管委会</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T</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18</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流动机械</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U</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19</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上海自贸区管委会保税区管理局</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V</w:t>
            </w:r>
          </w:p>
        </w:tc>
      </w:tr>
      <w:tr w:rsidR="007B3DA5">
        <w:trPr>
          <w:jc w:val="center"/>
        </w:trPr>
        <w:tc>
          <w:tcPr>
            <w:tcW w:w="1197" w:type="dxa"/>
            <w:vAlign w:val="center"/>
          </w:tcPr>
          <w:p w:rsidR="007B3DA5" w:rsidRDefault="00E66F26">
            <w:pPr>
              <w:widowControl/>
              <w:ind w:firstLineChars="0" w:firstLine="0"/>
              <w:jc w:val="center"/>
              <w:textAlignment w:val="center"/>
              <w:rPr>
                <w:rFonts w:ascii="仿宋" w:eastAsia="仿宋" w:hAnsi="仿宋" w:cs="仿宋"/>
                <w:color w:val="000000"/>
                <w:kern w:val="0"/>
                <w:szCs w:val="32"/>
                <w:lang w:bidi="ar"/>
              </w:rPr>
            </w:pPr>
            <w:r>
              <w:rPr>
                <w:rFonts w:ascii="仿宋" w:eastAsia="仿宋" w:hAnsi="仿宋" w:cs="仿宋"/>
                <w:color w:val="000000"/>
                <w:kern w:val="0"/>
                <w:szCs w:val="32"/>
                <w:lang w:bidi="ar"/>
              </w:rPr>
              <w:t>20</w:t>
            </w:r>
          </w:p>
        </w:tc>
        <w:tc>
          <w:tcPr>
            <w:tcW w:w="4831"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临港新片区管委会</w:t>
            </w:r>
          </w:p>
        </w:tc>
        <w:tc>
          <w:tcPr>
            <w:tcW w:w="1118" w:type="dxa"/>
            <w:vAlign w:val="center"/>
          </w:tcPr>
          <w:p w:rsidR="007B3DA5" w:rsidRDefault="00E66F26">
            <w:pPr>
              <w:widowControl/>
              <w:ind w:firstLineChars="0" w:firstLine="0"/>
              <w:jc w:val="center"/>
              <w:textAlignment w:val="center"/>
              <w:rPr>
                <w:rFonts w:ascii="仿宋" w:eastAsia="仿宋" w:hAnsi="仿宋" w:cs="仿宋"/>
                <w:szCs w:val="32"/>
                <w:lang w:bidi="zh-TW"/>
              </w:rPr>
            </w:pPr>
            <w:r>
              <w:rPr>
                <w:rFonts w:ascii="仿宋" w:eastAsia="仿宋" w:hAnsi="仿宋" w:cs="仿宋" w:hint="eastAsia"/>
                <w:color w:val="000000"/>
                <w:kern w:val="0"/>
                <w:szCs w:val="32"/>
                <w:lang w:bidi="ar"/>
              </w:rPr>
              <w:t>W</w:t>
            </w:r>
          </w:p>
        </w:tc>
      </w:tr>
    </w:tbl>
    <w:p w:rsidR="007B3DA5" w:rsidRDefault="007B3DA5">
      <w:pPr>
        <w:pStyle w:val="a0"/>
        <w:ind w:left="640" w:firstLine="640"/>
        <w:rPr>
          <w:lang w:bidi="zh-TW"/>
        </w:rPr>
      </w:pPr>
    </w:p>
    <w:p w:rsidR="007B3DA5" w:rsidRDefault="00E66F26">
      <w:pPr>
        <w:autoSpaceDE w:val="0"/>
        <w:autoSpaceDN w:val="0"/>
        <w:ind w:firstLine="640"/>
        <w:rPr>
          <w:rFonts w:ascii="黑体" w:eastAsia="黑体" w:hAnsi="黑体" w:cs="黑体"/>
          <w:szCs w:val="32"/>
          <w:lang w:bidi="zh-TW"/>
        </w:rPr>
      </w:pPr>
      <w:r>
        <w:rPr>
          <w:rFonts w:ascii="黑体" w:eastAsia="黑体" w:hAnsi="黑体" w:cs="黑体" w:hint="eastAsia"/>
          <w:szCs w:val="32"/>
          <w:lang w:bidi="zh-TW"/>
        </w:rPr>
        <w:t>3.排放阶段代号</w:t>
      </w:r>
    </w:p>
    <w:p w:rsidR="007B3DA5" w:rsidRDefault="00E66F26">
      <w:pPr>
        <w:ind w:firstLine="640"/>
      </w:pPr>
      <w:r>
        <w:rPr>
          <w:rFonts w:hint="eastAsia"/>
        </w:rPr>
        <w:t>非道路移动机械排放阶段是指根据《非道路移动机械用柴油机排气污染物排放限值及测量方法（中国Ⅰ、Ⅱ阶段）》（</w:t>
      </w:r>
      <w:r>
        <w:rPr>
          <w:rFonts w:hint="eastAsia"/>
        </w:rPr>
        <w:t>GB 20891-2007</w:t>
      </w:r>
      <w:r>
        <w:rPr>
          <w:rFonts w:hint="eastAsia"/>
        </w:rPr>
        <w:t>）、《非道路移动机械用柴油机排气污染物排放限值及测量方法（中国第三、四阶段）》（</w:t>
      </w:r>
      <w:r>
        <w:rPr>
          <w:rFonts w:hint="eastAsia"/>
        </w:rPr>
        <w:t>GB 20891-2014</w:t>
      </w:r>
      <w:r>
        <w:rPr>
          <w:rFonts w:hint="eastAsia"/>
        </w:rPr>
        <w:t>）及其以后修订的版本确定的排放阶段，场内车辆依据新车排放标准实施日期确定相应的排放阶段。</w:t>
      </w:r>
    </w:p>
    <w:p w:rsidR="007B3DA5" w:rsidRDefault="00E66F26">
      <w:pPr>
        <w:ind w:firstLine="640"/>
        <w:rPr>
          <w:rFonts w:ascii="仿宋" w:eastAsia="仿宋" w:hAnsi="仿宋" w:cs="仿宋"/>
          <w:szCs w:val="32"/>
          <w:lang w:bidi="zh-TW"/>
        </w:rPr>
      </w:pPr>
      <w:r>
        <w:rPr>
          <w:rFonts w:hint="eastAsia"/>
        </w:rPr>
        <w:lastRenderedPageBreak/>
        <w:t>排放阶段代号采用排放阶段对应的阿拉伯数字，国</w:t>
      </w:r>
      <w:r>
        <w:rPr>
          <w:rFonts w:hint="eastAsia"/>
        </w:rPr>
        <w:t>1</w:t>
      </w:r>
      <w:r>
        <w:rPr>
          <w:rFonts w:hint="eastAsia"/>
        </w:rPr>
        <w:t>及国</w:t>
      </w:r>
      <w:r>
        <w:rPr>
          <w:rFonts w:hint="eastAsia"/>
        </w:rPr>
        <w:t>1</w:t>
      </w:r>
      <w:r>
        <w:rPr>
          <w:rFonts w:hint="eastAsia"/>
        </w:rPr>
        <w:t>前机械排放阶段代号统一为“</w:t>
      </w:r>
      <w:r>
        <w:rPr>
          <w:rFonts w:hint="eastAsia"/>
        </w:rPr>
        <w:t>1</w:t>
      </w:r>
      <w:r>
        <w:rPr>
          <w:rFonts w:hint="eastAsia"/>
        </w:rPr>
        <w:t>”。</w:t>
      </w:r>
    </w:p>
    <w:p w:rsidR="007B3DA5" w:rsidRDefault="00E66F26">
      <w:pPr>
        <w:autoSpaceDE w:val="0"/>
        <w:autoSpaceDN w:val="0"/>
        <w:ind w:firstLine="640"/>
        <w:rPr>
          <w:rFonts w:ascii="黑体" w:eastAsia="黑体" w:hAnsi="黑体" w:cs="黑体"/>
          <w:szCs w:val="32"/>
          <w:lang w:bidi="zh-TW"/>
        </w:rPr>
      </w:pPr>
      <w:r>
        <w:rPr>
          <w:rFonts w:ascii="黑体" w:eastAsia="黑体" w:hAnsi="黑体" w:cs="黑体" w:hint="eastAsia"/>
          <w:szCs w:val="32"/>
          <w:lang w:bidi="zh-TW"/>
        </w:rPr>
        <w:t>4.机械序号</w:t>
      </w:r>
    </w:p>
    <w:p w:rsidR="007B3DA5" w:rsidRDefault="00E66F26">
      <w:pPr>
        <w:ind w:firstLine="640"/>
        <w:rPr>
          <w:rFonts w:ascii="仿宋" w:eastAsia="仿宋" w:hAnsi="仿宋" w:cs="仿宋"/>
          <w:szCs w:val="32"/>
          <w:lang w:bidi="zh-TW"/>
        </w:rPr>
      </w:pPr>
      <w:r>
        <w:rPr>
          <w:rFonts w:hint="eastAsia"/>
        </w:rPr>
        <w:t>序号共有</w:t>
      </w:r>
      <w:r>
        <w:rPr>
          <w:rFonts w:hint="eastAsia"/>
        </w:rPr>
        <w:t>5</w:t>
      </w:r>
      <w:r>
        <w:rPr>
          <w:rFonts w:hint="eastAsia"/>
        </w:rPr>
        <w:t>位字符组成，采用数字和字母组合的方式，数字为</w:t>
      </w:r>
      <w:r>
        <w:rPr>
          <w:rFonts w:hint="eastAsia"/>
        </w:rPr>
        <w:t>0</w:t>
      </w:r>
      <w:r>
        <w:rPr>
          <w:rFonts w:hint="eastAsia"/>
        </w:rPr>
        <w:t>～</w:t>
      </w:r>
      <w:r>
        <w:rPr>
          <w:rFonts w:hint="eastAsia"/>
        </w:rPr>
        <w:t>9</w:t>
      </w:r>
      <w:r>
        <w:rPr>
          <w:rFonts w:hint="eastAsia"/>
        </w:rPr>
        <w:t>，字母为英文字母表中除去</w:t>
      </w:r>
      <w:r>
        <w:rPr>
          <w:rFonts w:hint="eastAsia"/>
        </w:rPr>
        <w:t>I</w:t>
      </w:r>
      <w:r>
        <w:rPr>
          <w:rFonts w:hint="eastAsia"/>
        </w:rPr>
        <w:t>、</w:t>
      </w:r>
      <w:r>
        <w:rPr>
          <w:rFonts w:hint="eastAsia"/>
        </w:rPr>
        <w:t>O</w:t>
      </w:r>
      <w:r>
        <w:rPr>
          <w:rFonts w:hint="eastAsia"/>
        </w:rPr>
        <w:t>外的其余</w:t>
      </w:r>
      <w:r>
        <w:rPr>
          <w:rFonts w:hint="eastAsia"/>
        </w:rPr>
        <w:t>24</w:t>
      </w:r>
      <w:r>
        <w:rPr>
          <w:rFonts w:hint="eastAsia"/>
        </w:rPr>
        <w:t>个大写字母，共有</w:t>
      </w:r>
      <w:r>
        <w:rPr>
          <w:rFonts w:hint="eastAsia"/>
        </w:rPr>
        <w:t>34</w:t>
      </w:r>
      <w:r>
        <w:rPr>
          <w:rFonts w:hint="eastAsia"/>
        </w:rPr>
        <w:t>位字符可用于编制序号，序号的使用按顺序号依次有序使用。</w:t>
      </w:r>
    </w:p>
    <w:p w:rsidR="007B3DA5" w:rsidRDefault="00E66F26">
      <w:pPr>
        <w:ind w:firstLine="640"/>
        <w:rPr>
          <w:rFonts w:ascii="仿宋" w:eastAsia="仿宋" w:hAnsi="仿宋" w:cs="仿宋"/>
          <w:szCs w:val="32"/>
          <w:lang w:bidi="zh-TW"/>
        </w:rPr>
      </w:pPr>
      <w:r>
        <w:rPr>
          <w:rFonts w:ascii="仿宋" w:eastAsia="仿宋" w:hAnsi="仿宋" w:cs="仿宋" w:hint="eastAsia"/>
          <w:szCs w:val="32"/>
          <w:lang w:bidi="zh-TW"/>
        </w:rPr>
        <w:br w:type="page"/>
      </w:r>
    </w:p>
    <w:p w:rsidR="007B3DA5" w:rsidRDefault="00E66F26">
      <w:pPr>
        <w:ind w:firstLine="640"/>
        <w:jc w:val="left"/>
        <w:outlineLvl w:val="0"/>
        <w:rPr>
          <w:rFonts w:ascii="黑体" w:eastAsia="黑体" w:hAnsi="黑体" w:cs="华文中宋"/>
          <w:bCs/>
          <w:szCs w:val="32"/>
        </w:rPr>
      </w:pPr>
      <w:r>
        <w:rPr>
          <w:rFonts w:ascii="黑体" w:eastAsia="黑体" w:hAnsi="黑体" w:cs="华文中宋" w:hint="eastAsia"/>
          <w:bCs/>
          <w:szCs w:val="32"/>
        </w:rPr>
        <w:lastRenderedPageBreak/>
        <w:t>附件3</w:t>
      </w:r>
    </w:p>
    <w:p w:rsidR="007B3DA5" w:rsidRDefault="00E66F26">
      <w:pPr>
        <w:pStyle w:val="a0"/>
        <w:ind w:leftChars="0" w:left="0" w:firstLineChars="0" w:firstLine="0"/>
        <w:jc w:val="center"/>
        <w:rPr>
          <w:rFonts w:ascii="华文中宋" w:eastAsia="华文中宋" w:hAnsi="华文中宋" w:cs="华文中宋"/>
          <w:szCs w:val="32"/>
        </w:rPr>
      </w:pPr>
      <w:r>
        <w:rPr>
          <w:rFonts w:ascii="华文中宋" w:eastAsia="华文中宋" w:hAnsi="华文中宋" w:cs="华文中宋" w:hint="eastAsia"/>
          <w:szCs w:val="32"/>
        </w:rPr>
        <w:t>识别标志和信息采集卡样式</w:t>
      </w:r>
    </w:p>
    <w:p w:rsidR="007B3DA5" w:rsidRDefault="00E66F26">
      <w:pPr>
        <w:ind w:firstLine="643"/>
        <w:rPr>
          <w:rFonts w:ascii="黑体" w:eastAsia="黑体" w:hAnsi="黑体" w:cs="黑体"/>
          <w:b/>
          <w:bCs/>
          <w:szCs w:val="32"/>
          <w:lang w:bidi="zh-TW"/>
        </w:rPr>
      </w:pPr>
      <w:r>
        <w:rPr>
          <w:rFonts w:ascii="黑体" w:eastAsia="黑体" w:hAnsi="黑体" w:cs="黑体" w:hint="eastAsia"/>
          <w:b/>
          <w:bCs/>
          <w:szCs w:val="32"/>
          <w:lang w:bidi="zh-TW"/>
        </w:rPr>
        <w:t>1.识别标志</w:t>
      </w:r>
    </w:p>
    <w:p w:rsidR="007B3DA5" w:rsidRDefault="00E66F26">
      <w:pPr>
        <w:pStyle w:val="Bodytext1"/>
        <w:ind w:firstLine="643"/>
        <w:jc w:val="both"/>
        <w:rPr>
          <w:rFonts w:ascii="仿宋" w:eastAsia="仿宋" w:hAnsi="仿宋" w:cs="仿宋"/>
          <w:b/>
          <w:bCs/>
          <w:color w:val="auto"/>
          <w:kern w:val="2"/>
          <w:sz w:val="32"/>
          <w:szCs w:val="32"/>
          <w:lang w:val="en-US" w:eastAsia="zh-CN"/>
        </w:rPr>
      </w:pPr>
      <w:r>
        <w:rPr>
          <w:rFonts w:ascii="仿宋" w:eastAsia="仿宋" w:hAnsi="仿宋" w:cs="仿宋" w:hint="eastAsia"/>
          <w:b/>
          <w:bCs/>
          <w:color w:val="auto"/>
          <w:kern w:val="2"/>
          <w:sz w:val="32"/>
          <w:szCs w:val="32"/>
          <w:lang w:val="en-US" w:eastAsia="zh-CN"/>
        </w:rPr>
        <w:t>标志</w:t>
      </w:r>
      <w:r>
        <w:rPr>
          <w:rFonts w:ascii="仿宋" w:eastAsia="仿宋" w:hAnsi="仿宋" w:cs="仿宋"/>
          <w:b/>
          <w:bCs/>
          <w:color w:val="auto"/>
          <w:kern w:val="2"/>
          <w:sz w:val="32"/>
          <w:szCs w:val="32"/>
          <w:lang w:val="en-US" w:eastAsia="zh-CN"/>
        </w:rPr>
        <w:t>样式及尺寸</w:t>
      </w:r>
    </w:p>
    <w:p w:rsidR="007B3DA5" w:rsidRDefault="00E66F26">
      <w:pPr>
        <w:ind w:firstLine="640"/>
      </w:pPr>
      <w:r>
        <w:rPr>
          <w:rFonts w:hint="eastAsia"/>
        </w:rPr>
        <w:t>标志样式见图</w:t>
      </w:r>
      <w:r>
        <w:t>1</w:t>
      </w:r>
      <w:r>
        <w:rPr>
          <w:rFonts w:hint="eastAsia"/>
        </w:rPr>
        <w:t>，外廓标准尺寸为</w:t>
      </w:r>
      <w:r>
        <w:t>440mm×220mm</w:t>
      </w:r>
      <w:r>
        <w:rPr>
          <w:rFonts w:hint="eastAsia"/>
        </w:rPr>
        <w:t>。</w:t>
      </w:r>
    </w:p>
    <w:p w:rsidR="007B3DA5" w:rsidRDefault="00E66F26">
      <w:pPr>
        <w:ind w:firstLine="640"/>
      </w:pPr>
      <w:r>
        <w:rPr>
          <w:rFonts w:hint="eastAsia"/>
        </w:rPr>
        <w:t>标志上字符全部采用冲压方式，字体参照</w:t>
      </w:r>
      <w:r>
        <w:t>GA36-2014</w:t>
      </w:r>
      <w:r>
        <w:rPr>
          <w:rFonts w:hint="eastAsia"/>
        </w:rPr>
        <w:t>中的字体要求。</w:t>
      </w:r>
    </w:p>
    <w:p w:rsidR="007B3DA5" w:rsidRDefault="00E66F26">
      <w:pPr>
        <w:ind w:firstLine="640"/>
        <w:rPr>
          <w:rFonts w:ascii="仿宋" w:eastAsia="仿宋" w:hAnsi="仿宋" w:cs="仿宋"/>
          <w:szCs w:val="32"/>
        </w:rPr>
      </w:pPr>
      <w:r>
        <w:rPr>
          <w:rFonts w:hint="eastAsia"/>
        </w:rPr>
        <w:t>标志第一排中表示机械类别的“工程机械”字样高</w:t>
      </w:r>
      <w:r>
        <w:t>60mm</w:t>
      </w:r>
      <w:r>
        <w:rPr>
          <w:rFonts w:hint="eastAsia"/>
        </w:rPr>
        <w:t>、每个字宽</w:t>
      </w:r>
      <w:r>
        <w:t>60mm</w:t>
      </w:r>
      <w:r>
        <w:rPr>
          <w:rFonts w:hint="eastAsia"/>
        </w:rPr>
        <w:t>，相邻字符间隔</w:t>
      </w:r>
      <w:r>
        <w:t>10mm</w:t>
      </w:r>
      <w:r>
        <w:rPr>
          <w:rFonts w:hint="eastAsia"/>
        </w:rPr>
        <w:t>，水平居中；标志第二排汉字、字母、数字高</w:t>
      </w:r>
      <w:r>
        <w:t>80mm</w:t>
      </w:r>
      <w:r>
        <w:rPr>
          <w:rFonts w:hint="eastAsia"/>
        </w:rPr>
        <w:t>，横杠分隔符高</w:t>
      </w:r>
      <w:r>
        <w:t>5mm</w:t>
      </w:r>
      <w:r>
        <w:rPr>
          <w:rFonts w:hint="eastAsia"/>
        </w:rPr>
        <w:t>、长</w:t>
      </w:r>
      <w:r>
        <w:t>20mm</w:t>
      </w:r>
      <w:r>
        <w:rPr>
          <w:rFonts w:hint="eastAsia"/>
        </w:rPr>
        <w:t>，横杠与相邻字符间隔</w:t>
      </w:r>
      <w:r>
        <w:t>6mm</w:t>
      </w:r>
      <w:r>
        <w:rPr>
          <w:rFonts w:hint="eastAsia"/>
        </w:rPr>
        <w:t>，其余字符间隔</w:t>
      </w:r>
      <w:r>
        <w:t>8mm</w:t>
      </w:r>
      <w:r>
        <w:rPr>
          <w:rFonts w:hint="eastAsia"/>
        </w:rPr>
        <w:t>，字符水平居中。</w:t>
      </w:r>
    </w:p>
    <w:p w:rsidR="007B3DA5" w:rsidRDefault="00E66F26">
      <w:pPr>
        <w:ind w:firstLine="560"/>
        <w:jc w:val="center"/>
        <w:rPr>
          <w:rFonts w:ascii="仿宋" w:eastAsia="仿宋" w:hAnsi="仿宋" w:cs="仿宋"/>
          <w:szCs w:val="32"/>
          <w:lang w:bidi="zh-TW"/>
        </w:rPr>
      </w:pPr>
      <w:r>
        <w:rPr>
          <w:rFonts w:ascii="微软雅黑" w:eastAsia="微软雅黑" w:hAnsi="微软雅黑" w:cs="微软雅黑"/>
          <w:noProof/>
          <w:sz w:val="28"/>
          <w:szCs w:val="28"/>
        </w:rPr>
        <w:drawing>
          <wp:inline distT="0" distB="0" distL="114300" distR="114300">
            <wp:extent cx="3990340" cy="2016125"/>
            <wp:effectExtent l="0" t="0" r="10160" b="3175"/>
            <wp:docPr id="3" name="图片 1" descr="9c31b5297b09cfca266716aef47fc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c31b5297b09cfca266716aef47fc9b"/>
                    <pic:cNvPicPr>
                      <a:picLocks noChangeAspect="1"/>
                    </pic:cNvPicPr>
                  </pic:nvPicPr>
                  <pic:blipFill>
                    <a:blip r:embed="rId15"/>
                    <a:srcRect b="13087"/>
                    <a:stretch>
                      <a:fillRect/>
                    </a:stretch>
                  </pic:blipFill>
                  <pic:spPr>
                    <a:xfrm>
                      <a:off x="0" y="0"/>
                      <a:ext cx="3990340" cy="2016125"/>
                    </a:xfrm>
                    <a:prstGeom prst="rect">
                      <a:avLst/>
                    </a:prstGeom>
                    <a:noFill/>
                    <a:ln>
                      <a:noFill/>
                    </a:ln>
                  </pic:spPr>
                </pic:pic>
              </a:graphicData>
            </a:graphic>
          </wp:inline>
        </w:drawing>
      </w:r>
    </w:p>
    <w:p w:rsidR="007B3DA5" w:rsidRDefault="00E66F26">
      <w:pPr>
        <w:ind w:firstLine="640"/>
        <w:jc w:val="center"/>
        <w:rPr>
          <w:rFonts w:ascii="仿宋" w:eastAsia="仿宋" w:hAnsi="仿宋" w:cs="仿宋"/>
          <w:szCs w:val="32"/>
          <w:lang w:bidi="zh-TW"/>
        </w:rPr>
      </w:pPr>
      <w:r>
        <w:rPr>
          <w:rFonts w:ascii="仿宋" w:eastAsia="仿宋" w:hAnsi="仿宋" w:cs="仿宋"/>
          <w:szCs w:val="32"/>
          <w:lang w:bidi="zh-TW"/>
        </w:rPr>
        <w:t xml:space="preserve">图1 </w:t>
      </w:r>
      <w:r>
        <w:rPr>
          <w:rFonts w:ascii="仿宋" w:eastAsia="仿宋" w:hAnsi="仿宋" w:cs="仿宋" w:hint="eastAsia"/>
          <w:szCs w:val="32"/>
          <w:lang w:bidi="zh-TW"/>
        </w:rPr>
        <w:t>标志</w:t>
      </w:r>
      <w:r>
        <w:rPr>
          <w:rFonts w:ascii="仿宋" w:eastAsia="仿宋" w:hAnsi="仿宋" w:cs="仿宋"/>
          <w:szCs w:val="32"/>
          <w:lang w:bidi="zh-TW"/>
        </w:rPr>
        <w:t>样式（单位：mm）</w:t>
      </w:r>
    </w:p>
    <w:p w:rsidR="007B3DA5" w:rsidRDefault="00E66F26">
      <w:pPr>
        <w:pStyle w:val="Bodytext1"/>
        <w:ind w:firstLine="643"/>
        <w:jc w:val="both"/>
        <w:rPr>
          <w:rFonts w:ascii="仿宋" w:eastAsia="仿宋" w:hAnsi="仿宋" w:cs="仿宋"/>
          <w:b/>
          <w:bCs/>
          <w:color w:val="auto"/>
          <w:kern w:val="2"/>
          <w:sz w:val="32"/>
          <w:szCs w:val="32"/>
          <w:lang w:val="en-US" w:eastAsia="zh-CN"/>
        </w:rPr>
      </w:pPr>
      <w:r>
        <w:rPr>
          <w:rFonts w:ascii="仿宋" w:eastAsia="仿宋" w:hAnsi="仿宋" w:cs="仿宋"/>
          <w:b/>
          <w:bCs/>
          <w:color w:val="auto"/>
          <w:kern w:val="2"/>
          <w:sz w:val="32"/>
          <w:szCs w:val="32"/>
          <w:lang w:val="en-US" w:eastAsia="zh-CN"/>
        </w:rPr>
        <w:t>颜色及数量</w:t>
      </w:r>
    </w:p>
    <w:p w:rsidR="007B3DA5" w:rsidRDefault="00E66F26">
      <w:pPr>
        <w:ind w:firstLine="640"/>
      </w:pPr>
      <w:r>
        <w:t>图</w:t>
      </w:r>
      <w:r>
        <w:t>1</w:t>
      </w:r>
      <w:r>
        <w:t>中背景颜色为</w:t>
      </w:r>
      <w:r>
        <w:t>GB/T 3181-2008</w:t>
      </w:r>
      <w:r>
        <w:t>中的天（</w:t>
      </w:r>
      <w:proofErr w:type="gramStart"/>
      <w:r>
        <w:t>酞</w:t>
      </w:r>
      <w:proofErr w:type="gramEnd"/>
      <w:r>
        <w:t>）蓝，色号为</w:t>
      </w:r>
      <w:r>
        <w:t>PB09</w:t>
      </w:r>
      <w:r>
        <w:t>，字体颜色为</w:t>
      </w:r>
      <w:r>
        <w:t>GB/T 3181-2008</w:t>
      </w:r>
      <w:r>
        <w:t>中的棕黄，色号为</w:t>
      </w:r>
      <w:r>
        <w:t>YR06</w:t>
      </w:r>
      <w:r>
        <w:t>。</w:t>
      </w:r>
    </w:p>
    <w:p w:rsidR="007B3DA5" w:rsidRDefault="00E66F26">
      <w:pPr>
        <w:ind w:firstLine="640"/>
        <w:rPr>
          <w:rFonts w:ascii="仿宋" w:eastAsia="仿宋" w:hAnsi="仿宋" w:cs="仿宋"/>
          <w:szCs w:val="32"/>
        </w:rPr>
      </w:pPr>
      <w:r>
        <w:lastRenderedPageBreak/>
        <w:t>非道路移动机械</w:t>
      </w:r>
      <w:r>
        <w:rPr>
          <w:rFonts w:hint="eastAsia"/>
        </w:rPr>
        <w:t>标志</w:t>
      </w:r>
      <w:r>
        <w:t>数量为一个</w:t>
      </w:r>
      <w:r>
        <w:rPr>
          <w:rFonts w:ascii="仿宋" w:eastAsia="仿宋" w:hAnsi="仿宋" w:cs="仿宋"/>
          <w:szCs w:val="32"/>
        </w:rPr>
        <w:t>。</w:t>
      </w:r>
    </w:p>
    <w:p w:rsidR="007B3DA5" w:rsidRDefault="00E66F26">
      <w:pPr>
        <w:pStyle w:val="Bodytext1"/>
        <w:ind w:firstLine="643"/>
        <w:jc w:val="both"/>
        <w:rPr>
          <w:rFonts w:ascii="仿宋" w:eastAsia="仿宋" w:hAnsi="仿宋" w:cs="仿宋"/>
          <w:b/>
          <w:bCs/>
          <w:color w:val="auto"/>
          <w:kern w:val="2"/>
          <w:sz w:val="32"/>
          <w:szCs w:val="32"/>
          <w:lang w:val="en-US" w:eastAsia="zh-CN"/>
        </w:rPr>
      </w:pPr>
      <w:r>
        <w:rPr>
          <w:rFonts w:ascii="仿宋" w:eastAsia="仿宋" w:hAnsi="仿宋" w:cs="仿宋"/>
          <w:b/>
          <w:bCs/>
          <w:color w:val="auto"/>
          <w:kern w:val="2"/>
          <w:sz w:val="32"/>
          <w:szCs w:val="32"/>
          <w:lang w:val="en-US" w:eastAsia="zh-CN"/>
        </w:rPr>
        <w:t>冲压尺寸</w:t>
      </w:r>
    </w:p>
    <w:p w:rsidR="007B3DA5" w:rsidRDefault="00E66F26">
      <w:pPr>
        <w:ind w:firstLine="640"/>
        <w:rPr>
          <w:rFonts w:ascii="仿宋" w:eastAsia="仿宋" w:hAnsi="仿宋" w:cs="仿宋"/>
          <w:szCs w:val="32"/>
        </w:rPr>
      </w:pPr>
      <w:r>
        <w:t>金属材料</w:t>
      </w:r>
      <w:r>
        <w:rPr>
          <w:rFonts w:hint="eastAsia"/>
        </w:rPr>
        <w:t>标志</w:t>
      </w:r>
      <w:r>
        <w:t>四周应有</w:t>
      </w:r>
      <w:proofErr w:type="gramStart"/>
      <w:r>
        <w:t>凸起值</w:t>
      </w:r>
      <w:proofErr w:type="gramEnd"/>
      <w:r>
        <w:t>不小于</w:t>
      </w:r>
      <w:r>
        <w:t>1mm</w:t>
      </w:r>
      <w:r>
        <w:t>的加强筋，字符和间隔符要凸出牌面不小于</w:t>
      </w:r>
      <w:r>
        <w:t>1mm</w:t>
      </w:r>
      <w:r>
        <w:t>，字符和加强筋边缘应整齐。</w:t>
      </w:r>
    </w:p>
    <w:p w:rsidR="007B3DA5" w:rsidRDefault="00E66F26">
      <w:pPr>
        <w:pStyle w:val="Bodytext1"/>
        <w:ind w:firstLine="643"/>
        <w:jc w:val="both"/>
        <w:rPr>
          <w:rFonts w:ascii="仿宋" w:eastAsia="仿宋" w:hAnsi="仿宋" w:cs="仿宋"/>
          <w:b/>
          <w:bCs/>
          <w:color w:val="auto"/>
          <w:kern w:val="2"/>
          <w:sz w:val="32"/>
          <w:szCs w:val="32"/>
          <w:lang w:val="en-US" w:eastAsia="zh-CN"/>
        </w:rPr>
      </w:pPr>
      <w:r>
        <w:rPr>
          <w:rFonts w:ascii="仿宋" w:eastAsia="仿宋" w:hAnsi="仿宋" w:cs="仿宋" w:hint="eastAsia"/>
          <w:b/>
          <w:bCs/>
          <w:color w:val="auto"/>
          <w:kern w:val="2"/>
          <w:sz w:val="32"/>
          <w:szCs w:val="32"/>
          <w:lang w:val="en-US" w:eastAsia="zh-CN"/>
        </w:rPr>
        <w:t>标志</w:t>
      </w:r>
      <w:r>
        <w:rPr>
          <w:rFonts w:ascii="仿宋" w:eastAsia="仿宋" w:hAnsi="仿宋" w:cs="仿宋"/>
          <w:b/>
          <w:bCs/>
          <w:color w:val="auto"/>
          <w:kern w:val="2"/>
          <w:sz w:val="32"/>
          <w:szCs w:val="32"/>
          <w:lang w:val="en-US" w:eastAsia="zh-CN"/>
        </w:rPr>
        <w:t>材料要求</w:t>
      </w:r>
    </w:p>
    <w:p w:rsidR="007B3DA5" w:rsidRDefault="00E66F26">
      <w:pPr>
        <w:ind w:firstLine="640"/>
      </w:pPr>
      <w:r>
        <w:t>（</w:t>
      </w:r>
      <w:r>
        <w:t>1</w:t>
      </w:r>
      <w:r>
        <w:t>）</w:t>
      </w:r>
      <w:r>
        <w:rPr>
          <w:rFonts w:hint="eastAsia"/>
        </w:rPr>
        <w:t>标志</w:t>
      </w:r>
      <w:r>
        <w:t>使用厚度不小于</w:t>
      </w:r>
      <w:r>
        <w:t xml:space="preserve">1.2mm </w:t>
      </w:r>
      <w:r>
        <w:t>的铝质材料，材料应符合</w:t>
      </w:r>
      <w:r>
        <w:t>GB/T 3880.1</w:t>
      </w:r>
      <w:r>
        <w:t>和</w:t>
      </w:r>
      <w:r>
        <w:t xml:space="preserve">GB/T 3880.2 </w:t>
      </w:r>
      <w:r>
        <w:t>的规定；</w:t>
      </w:r>
    </w:p>
    <w:p w:rsidR="007B3DA5" w:rsidRDefault="00E66F26">
      <w:pPr>
        <w:ind w:firstLine="640"/>
      </w:pPr>
      <w:r>
        <w:t>（</w:t>
      </w:r>
      <w:r>
        <w:t>2</w:t>
      </w:r>
      <w:r>
        <w:t>）</w:t>
      </w:r>
      <w:r>
        <w:rPr>
          <w:rFonts w:hint="eastAsia"/>
        </w:rPr>
        <w:t>标志</w:t>
      </w:r>
      <w:r>
        <w:t>耐温性能</w:t>
      </w:r>
    </w:p>
    <w:p w:rsidR="007B3DA5" w:rsidRDefault="00E66F26">
      <w:pPr>
        <w:ind w:firstLine="640"/>
      </w:pPr>
      <w:r>
        <w:t>金属材料</w:t>
      </w:r>
      <w:r>
        <w:rPr>
          <w:rFonts w:hint="eastAsia"/>
        </w:rPr>
        <w:t>标志</w:t>
      </w:r>
      <w:r>
        <w:t>在－</w:t>
      </w:r>
      <w:r>
        <w:t>40</w:t>
      </w:r>
      <w:r>
        <w:rPr>
          <w:rFonts w:hint="eastAsia"/>
        </w:rPr>
        <w:t>℃</w:t>
      </w:r>
      <w:r>
        <w:t>～＋</w:t>
      </w:r>
      <w:r>
        <w:t>60</w:t>
      </w:r>
      <w:r>
        <w:rPr>
          <w:rFonts w:hint="eastAsia"/>
        </w:rPr>
        <w:t>℃</w:t>
      </w:r>
      <w:r>
        <w:t>的环境中，不得有开裂、剥落、碎裂或者翘曲现象。</w:t>
      </w:r>
    </w:p>
    <w:p w:rsidR="007B3DA5" w:rsidRDefault="00E66F26">
      <w:pPr>
        <w:ind w:firstLine="640"/>
      </w:pPr>
      <w:r>
        <w:t>耐温性能测试方法：将</w:t>
      </w:r>
      <w:r>
        <w:rPr>
          <w:rFonts w:hint="eastAsia"/>
        </w:rPr>
        <w:t>标志</w:t>
      </w:r>
      <w:r>
        <w:t>放入试验箱内，再将试验箱温度逐渐升至</w:t>
      </w:r>
      <w:r>
        <w:t>60</w:t>
      </w:r>
      <w:r>
        <w:rPr>
          <w:rFonts w:hint="eastAsia"/>
        </w:rPr>
        <w:t>℃</w:t>
      </w:r>
      <w:r>
        <w:t>±2</w:t>
      </w:r>
      <w:r>
        <w:rPr>
          <w:rFonts w:hint="eastAsia"/>
        </w:rPr>
        <w:t>℃</w:t>
      </w:r>
      <w:r>
        <w:t>，</w:t>
      </w:r>
      <w:proofErr w:type="gramStart"/>
      <w:r>
        <w:t>使</w:t>
      </w:r>
      <w:r>
        <w:rPr>
          <w:rFonts w:hint="eastAsia"/>
        </w:rPr>
        <w:t>标志</w:t>
      </w:r>
      <w:proofErr w:type="gramEnd"/>
      <w:r>
        <w:t>在该温度下保持</w:t>
      </w:r>
      <w:r>
        <w:t>7h</w:t>
      </w:r>
      <w:r>
        <w:t>；完成后取出</w:t>
      </w:r>
      <w:r>
        <w:rPr>
          <w:rFonts w:hint="eastAsia"/>
        </w:rPr>
        <w:t>标志</w:t>
      </w:r>
      <w:r>
        <w:t>在室温下放置</w:t>
      </w:r>
      <w:r>
        <w:t>1h</w:t>
      </w:r>
      <w:r>
        <w:t>；再将</w:t>
      </w:r>
      <w:r>
        <w:rPr>
          <w:rFonts w:hint="eastAsia"/>
        </w:rPr>
        <w:t>标志</w:t>
      </w:r>
      <w:r>
        <w:t>放入温度为</w:t>
      </w:r>
      <w:r>
        <w:t>-40</w:t>
      </w:r>
      <w:r>
        <w:rPr>
          <w:rFonts w:hint="eastAsia"/>
        </w:rPr>
        <w:t>℃</w:t>
      </w:r>
      <w:r>
        <w:t>±3</w:t>
      </w:r>
      <w:r>
        <w:rPr>
          <w:rFonts w:hint="eastAsia"/>
        </w:rPr>
        <w:t>℃</w:t>
      </w:r>
      <w:r>
        <w:t>的试验箱内，</w:t>
      </w:r>
      <w:proofErr w:type="gramStart"/>
      <w:r>
        <w:t>使</w:t>
      </w:r>
      <w:r>
        <w:rPr>
          <w:rFonts w:hint="eastAsia"/>
        </w:rPr>
        <w:t>标志</w:t>
      </w:r>
      <w:proofErr w:type="gramEnd"/>
      <w:r>
        <w:t>在该温度下保持</w:t>
      </w:r>
      <w:r>
        <w:t>15h</w:t>
      </w:r>
      <w:r>
        <w:t>。最后取出</w:t>
      </w:r>
      <w:r>
        <w:rPr>
          <w:rFonts w:hint="eastAsia"/>
        </w:rPr>
        <w:t>标志</w:t>
      </w:r>
      <w:r>
        <w:t>，在室温下恢复</w:t>
      </w:r>
      <w:r>
        <w:t>2h</w:t>
      </w:r>
      <w:r>
        <w:t>，检查</w:t>
      </w:r>
      <w:r>
        <w:rPr>
          <w:rFonts w:hint="eastAsia"/>
        </w:rPr>
        <w:t>标志</w:t>
      </w:r>
      <w:r>
        <w:t>并记录试验结果。</w:t>
      </w:r>
    </w:p>
    <w:p w:rsidR="007B3DA5" w:rsidRDefault="00E66F26">
      <w:pPr>
        <w:ind w:firstLine="640"/>
      </w:pPr>
      <w:r>
        <w:t>（</w:t>
      </w:r>
      <w:r>
        <w:t>3</w:t>
      </w:r>
      <w:r>
        <w:t>）</w:t>
      </w:r>
      <w:r>
        <w:rPr>
          <w:rFonts w:hint="eastAsia"/>
        </w:rPr>
        <w:t>标志</w:t>
      </w:r>
      <w:r>
        <w:t>抗弯曲性能</w:t>
      </w:r>
    </w:p>
    <w:p w:rsidR="007B3DA5" w:rsidRDefault="00E66F26">
      <w:pPr>
        <w:ind w:firstLine="640"/>
      </w:pPr>
      <w:r>
        <w:t>金属材料</w:t>
      </w:r>
      <w:r>
        <w:rPr>
          <w:rFonts w:hint="eastAsia"/>
        </w:rPr>
        <w:t>标志</w:t>
      </w:r>
      <w:r>
        <w:t>在受到外力弯曲时，</w:t>
      </w:r>
      <w:r>
        <w:rPr>
          <w:rFonts w:hint="eastAsia"/>
        </w:rPr>
        <w:t>标志</w:t>
      </w:r>
      <w:r>
        <w:t>表面不应有裂缝、剥落、层间分离等损坏现象。</w:t>
      </w:r>
    </w:p>
    <w:p w:rsidR="007B3DA5" w:rsidRDefault="00E66F26">
      <w:pPr>
        <w:ind w:firstLine="640"/>
      </w:pPr>
      <w:r>
        <w:t>抗弯曲性能测试方法：将</w:t>
      </w:r>
      <w:r>
        <w:rPr>
          <w:rFonts w:hint="eastAsia"/>
        </w:rPr>
        <w:t>标志</w:t>
      </w:r>
      <w:r>
        <w:t>背面紧贴于直径为</w:t>
      </w:r>
      <w:r>
        <w:t>20mm</w:t>
      </w:r>
      <w:r>
        <w:t>的圆钢棒上，</w:t>
      </w:r>
      <w:r>
        <w:t xml:space="preserve">30s </w:t>
      </w:r>
      <w:r>
        <w:t>内缓慢沿钢棒折弯</w:t>
      </w:r>
      <w:r>
        <w:t>90°</w:t>
      </w:r>
      <w:r>
        <w:t>，然后检查</w:t>
      </w:r>
      <w:r>
        <w:rPr>
          <w:rFonts w:hint="eastAsia"/>
        </w:rPr>
        <w:t>标志</w:t>
      </w:r>
      <w:r>
        <w:t>并记录试验结果。</w:t>
      </w:r>
    </w:p>
    <w:p w:rsidR="007B3DA5" w:rsidRDefault="00E66F26">
      <w:pPr>
        <w:ind w:firstLine="640"/>
      </w:pPr>
      <w:r>
        <w:lastRenderedPageBreak/>
        <w:t>（</w:t>
      </w:r>
      <w:r>
        <w:t>4</w:t>
      </w:r>
      <w:r>
        <w:t>）</w:t>
      </w:r>
      <w:r>
        <w:rPr>
          <w:rFonts w:hint="eastAsia"/>
        </w:rPr>
        <w:t>标志</w:t>
      </w:r>
      <w:r>
        <w:t>抗溶剂性能</w:t>
      </w:r>
    </w:p>
    <w:p w:rsidR="007B3DA5" w:rsidRDefault="00E66F26">
      <w:pPr>
        <w:ind w:firstLine="640"/>
      </w:pPr>
      <w:r>
        <w:t>金属材料</w:t>
      </w:r>
      <w:r>
        <w:rPr>
          <w:rFonts w:hint="eastAsia"/>
        </w:rPr>
        <w:t>标志</w:t>
      </w:r>
      <w:r>
        <w:t>应能经受溶剂的</w:t>
      </w:r>
      <w:proofErr w:type="gramStart"/>
      <w:r>
        <w:t>浸蚀</w:t>
      </w:r>
      <w:proofErr w:type="gramEnd"/>
      <w:r>
        <w:t>，表面不得出现褪色、变色、掉色、软化、皱纹、起泡、开裂、起层、卷边或被溶解的痕迹。</w:t>
      </w:r>
    </w:p>
    <w:p w:rsidR="007B3DA5" w:rsidRDefault="00E66F26">
      <w:pPr>
        <w:ind w:firstLine="640"/>
      </w:pPr>
      <w:r>
        <w:t>抗溶剂性能测试方法：将金属材料</w:t>
      </w:r>
      <w:r>
        <w:rPr>
          <w:rFonts w:hint="eastAsia"/>
        </w:rPr>
        <w:t>标志</w:t>
      </w:r>
      <w:r>
        <w:t>分别浸入</w:t>
      </w:r>
      <w:r>
        <w:t>SAE40</w:t>
      </w:r>
      <w:r>
        <w:t>润滑油、</w:t>
      </w:r>
      <w:r>
        <w:t>-20</w:t>
      </w:r>
      <w:r>
        <w:t>号柴油和</w:t>
      </w:r>
      <w:r>
        <w:t>70</w:t>
      </w:r>
      <w:r>
        <w:t>号以上汽油各</w:t>
      </w:r>
      <w:r>
        <w:t>30min</w:t>
      </w:r>
      <w:r>
        <w:t>，取出擦干放置</w:t>
      </w:r>
      <w:r>
        <w:t>1h</w:t>
      </w:r>
      <w:r>
        <w:t>，然后检查</w:t>
      </w:r>
      <w:r>
        <w:rPr>
          <w:rFonts w:hint="eastAsia"/>
        </w:rPr>
        <w:t>标志</w:t>
      </w:r>
      <w:r>
        <w:t>并记录试验结果。</w:t>
      </w:r>
    </w:p>
    <w:p w:rsidR="007B3DA5" w:rsidRDefault="00E66F26">
      <w:pPr>
        <w:ind w:firstLine="640"/>
      </w:pPr>
      <w:r>
        <w:t>（</w:t>
      </w:r>
      <w:r>
        <w:t>5</w:t>
      </w:r>
      <w:r>
        <w:t>）</w:t>
      </w:r>
      <w:r>
        <w:rPr>
          <w:rFonts w:hint="eastAsia"/>
        </w:rPr>
        <w:t>标志</w:t>
      </w:r>
      <w:r>
        <w:t>耐盐水腐蚀性能</w:t>
      </w:r>
    </w:p>
    <w:p w:rsidR="007B3DA5" w:rsidRDefault="00E66F26">
      <w:pPr>
        <w:ind w:firstLine="640"/>
      </w:pPr>
      <w:r>
        <w:t>金属材料</w:t>
      </w:r>
      <w:r>
        <w:rPr>
          <w:rFonts w:hint="eastAsia"/>
        </w:rPr>
        <w:t>标志</w:t>
      </w:r>
      <w:r>
        <w:t>应能经受盐水的腐蚀，表面和铝板不得出现褪色、变色、掉色、软化、皱纹、起泡、开裂、起层、卷边或被</w:t>
      </w:r>
      <w:proofErr w:type="gramStart"/>
      <w:r>
        <w:t>浸蚀</w:t>
      </w:r>
      <w:proofErr w:type="gramEnd"/>
      <w:r>
        <w:t>的痕迹。</w:t>
      </w:r>
    </w:p>
    <w:p w:rsidR="007B3DA5" w:rsidRDefault="00E66F26">
      <w:pPr>
        <w:ind w:firstLine="640"/>
      </w:pPr>
      <w:r>
        <w:t>耐盐水腐蚀性能测试方法：将金属材料</w:t>
      </w:r>
      <w:r>
        <w:rPr>
          <w:rFonts w:hint="eastAsia"/>
        </w:rPr>
        <w:t>标志</w:t>
      </w:r>
      <w:r>
        <w:t>置于室温，（</w:t>
      </w:r>
      <w:r>
        <w:t>5±1</w:t>
      </w:r>
      <w:r>
        <w:t>）％（质量分数）的氯化钠溶液中</w:t>
      </w:r>
      <w:r>
        <w:t>48h</w:t>
      </w:r>
      <w:r>
        <w:t>，取出擦干放置</w:t>
      </w:r>
      <w:r>
        <w:t>1h</w:t>
      </w:r>
      <w:r>
        <w:t>，然后检查</w:t>
      </w:r>
      <w:r>
        <w:rPr>
          <w:rFonts w:hint="eastAsia"/>
        </w:rPr>
        <w:t>标志</w:t>
      </w:r>
      <w:r>
        <w:t>并记录试验结果。</w:t>
      </w:r>
    </w:p>
    <w:p w:rsidR="007B3DA5" w:rsidRDefault="00E66F26">
      <w:pPr>
        <w:ind w:firstLine="640"/>
      </w:pPr>
      <w:r>
        <w:t>（</w:t>
      </w:r>
      <w:r>
        <w:t>6</w:t>
      </w:r>
      <w:r>
        <w:t>）抗风沙性能</w:t>
      </w:r>
    </w:p>
    <w:p w:rsidR="007B3DA5" w:rsidRDefault="00E66F26">
      <w:pPr>
        <w:ind w:firstLine="640"/>
      </w:pPr>
      <w:r>
        <w:t>金属材料</w:t>
      </w:r>
      <w:r>
        <w:rPr>
          <w:rFonts w:hint="eastAsia"/>
        </w:rPr>
        <w:t>标志</w:t>
      </w:r>
      <w:r>
        <w:t>应能抵御风沙，按规定的方法试验后表面不应有破损、凹陷、剥落、掉色等缺陷。</w:t>
      </w:r>
    </w:p>
    <w:p w:rsidR="007B3DA5" w:rsidRDefault="00E66F26">
      <w:pPr>
        <w:ind w:firstLine="640"/>
      </w:pPr>
      <w:r>
        <w:t>抗风沙性能试验方法：样品与水平面成</w:t>
      </w:r>
      <w:r>
        <w:t>45°</w:t>
      </w:r>
      <w:r>
        <w:t>，正面朝上，正对风沙喷嘴出口，样品与喷嘴口的距离为</w:t>
      </w:r>
      <w:r>
        <w:t>800 mm</w:t>
      </w:r>
      <w:r>
        <w:t>。喷嘴直径为</w:t>
      </w:r>
      <w:r>
        <w:t>8 mm</w:t>
      </w:r>
      <w:r>
        <w:t>，喷沙空气压力为</w:t>
      </w:r>
      <w:r>
        <w:t xml:space="preserve">0.3 </w:t>
      </w:r>
      <w:proofErr w:type="spellStart"/>
      <w:r>
        <w:t>MPa</w:t>
      </w:r>
      <w:proofErr w:type="spellEnd"/>
      <w:r>
        <w:t>，向</w:t>
      </w:r>
      <w:r>
        <w:rPr>
          <w:rFonts w:hint="eastAsia"/>
        </w:rPr>
        <w:t>标志</w:t>
      </w:r>
      <w:r>
        <w:t>正面连续吹沙</w:t>
      </w:r>
      <w:r>
        <w:t>10s</w:t>
      </w:r>
      <w:r>
        <w:t>，沙粒大小为</w:t>
      </w:r>
      <w:r>
        <w:t>30</w:t>
      </w:r>
      <w:r>
        <w:t>目。试验后检查试样。</w:t>
      </w:r>
    </w:p>
    <w:p w:rsidR="007B3DA5" w:rsidRDefault="00E66F26">
      <w:pPr>
        <w:ind w:firstLine="640"/>
      </w:pPr>
      <w:r>
        <w:t>（</w:t>
      </w:r>
      <w:r>
        <w:t>7</w:t>
      </w:r>
      <w:r>
        <w:t>）耐候性能</w:t>
      </w:r>
    </w:p>
    <w:p w:rsidR="007B3DA5" w:rsidRDefault="00E66F26">
      <w:pPr>
        <w:ind w:firstLine="640"/>
      </w:pPr>
      <w:r>
        <w:lastRenderedPageBreak/>
        <w:t>金属材料</w:t>
      </w:r>
      <w:r>
        <w:rPr>
          <w:rFonts w:hint="eastAsia"/>
        </w:rPr>
        <w:t>标志</w:t>
      </w:r>
      <w:r>
        <w:t>在耐候性能试验后应无明显的变色、褪色、霉斑、开裂、刻痕、凹陷、侵蚀、剥离、粉化或变形；在任何边缘不应出现超过</w:t>
      </w:r>
      <w:r>
        <w:t xml:space="preserve">1mm </w:t>
      </w:r>
      <w:r>
        <w:t>的收缩或膨胀和开裂。</w:t>
      </w:r>
    </w:p>
    <w:p w:rsidR="007B3DA5" w:rsidRDefault="00E66F26">
      <w:pPr>
        <w:ind w:firstLine="640"/>
      </w:pPr>
      <w:r>
        <w:t>耐候性评价使用自然暴露试验方法或人工气候加速老化试验方法。</w:t>
      </w:r>
    </w:p>
    <w:p w:rsidR="007B3DA5" w:rsidRDefault="00E66F26">
      <w:pPr>
        <w:ind w:firstLine="640"/>
      </w:pPr>
      <w:r>
        <w:t>自然暴露试验方法：按</w:t>
      </w:r>
      <w:r>
        <w:t xml:space="preserve">GB/T3681 </w:t>
      </w:r>
      <w:r>
        <w:t>的要求，把金属材料</w:t>
      </w:r>
      <w:r>
        <w:rPr>
          <w:rFonts w:hint="eastAsia"/>
        </w:rPr>
        <w:t>标志</w:t>
      </w:r>
      <w:r>
        <w:t>安装在至少高于地面</w:t>
      </w:r>
      <w:r>
        <w:t xml:space="preserve">1m </w:t>
      </w:r>
      <w:r>
        <w:t>的暴晒架上，</w:t>
      </w:r>
      <w:r>
        <w:rPr>
          <w:rFonts w:hint="eastAsia"/>
        </w:rPr>
        <w:t>标志</w:t>
      </w:r>
      <w:r>
        <w:t>面朝正南方，与水平面的夹角为</w:t>
      </w:r>
      <w:r>
        <w:t>45°</w:t>
      </w:r>
      <w:r>
        <w:t>。</w:t>
      </w:r>
      <w:r>
        <w:rPr>
          <w:rFonts w:hint="eastAsia"/>
        </w:rPr>
        <w:t>标志</w:t>
      </w:r>
      <w:r>
        <w:t>表面不应被其他物体遮挡阳光，不应积水，暴露地点的选择尽可能近似实际使用环境或代表某一气候类型最严酷的地方。</w:t>
      </w:r>
      <w:r>
        <w:rPr>
          <w:rFonts w:hint="eastAsia"/>
        </w:rPr>
        <w:t>标志</w:t>
      </w:r>
      <w:r>
        <w:t>开始暴晒后，每个月作一次表面检查，一年后，每三个月检查一次，直至最后。自然暴露试验结束后，检查并记录试验结果。</w:t>
      </w:r>
    </w:p>
    <w:p w:rsidR="007B3DA5" w:rsidRDefault="00E66F26">
      <w:pPr>
        <w:ind w:firstLine="640"/>
        <w:rPr>
          <w:rFonts w:ascii="仿宋" w:eastAsia="仿宋" w:hAnsi="仿宋" w:cs="仿宋"/>
          <w:szCs w:val="32"/>
        </w:rPr>
      </w:pPr>
      <w:r>
        <w:t>人工气候加速老化试验方法：制作</w:t>
      </w:r>
      <w:r>
        <w:t>140mm×70mm</w:t>
      </w:r>
      <w:r>
        <w:t>的</w:t>
      </w:r>
      <w:r>
        <w:rPr>
          <w:rFonts w:hint="eastAsia"/>
        </w:rPr>
        <w:t>标志</w:t>
      </w:r>
      <w:r>
        <w:t>试样，并将其放入老化箱内，老化箱采用氙灯作为光源，试样正面受到波长为</w:t>
      </w:r>
      <w:r>
        <w:t>290nm</w:t>
      </w:r>
      <w:r>
        <w:t>～</w:t>
      </w:r>
      <w:r>
        <w:t xml:space="preserve">800nm </w:t>
      </w:r>
      <w:r>
        <w:t>光线的辐射，其辐射强度为</w:t>
      </w:r>
      <w:r>
        <w:t>550W/m²</w:t>
      </w:r>
      <w:r>
        <w:t>。整个试样面积内，辐射强度的偏差不应大于</w:t>
      </w:r>
      <w:r>
        <w:t>10%</w:t>
      </w:r>
      <w:r>
        <w:t>。在试验过程中，采用连续光照，黑板温度为</w:t>
      </w:r>
      <w:r>
        <w:t>65</w:t>
      </w:r>
      <w:r>
        <w:rPr>
          <w:rFonts w:hint="eastAsia"/>
        </w:rPr>
        <w:t>℃</w:t>
      </w:r>
      <w:r>
        <w:t>±3</w:t>
      </w:r>
      <w:r>
        <w:rPr>
          <w:rFonts w:hint="eastAsia"/>
        </w:rPr>
        <w:t>℃</w:t>
      </w:r>
      <w:r>
        <w:t>，不喷水时的相对湿度为</w:t>
      </w:r>
      <w:r>
        <w:t>65%±5%</w:t>
      </w:r>
      <w:r>
        <w:t>，喷水周期为</w:t>
      </w:r>
      <w:r>
        <w:t>18min/102min</w:t>
      </w:r>
      <w:r>
        <w:t>（喷水时间</w:t>
      </w:r>
      <w:r>
        <w:t>/</w:t>
      </w:r>
      <w:r>
        <w:t>不喷水时间）。试验结束后，用</w:t>
      </w:r>
      <w:r>
        <w:t>5%</w:t>
      </w:r>
      <w:r>
        <w:t>（质量分数）的稀盐酸溶液清洗表面</w:t>
      </w:r>
      <w:r>
        <w:t>45s</w:t>
      </w:r>
      <w:r>
        <w:t>，然后用水彻底冲洗，再用干净软布擦干，最后检查并记录试验结果。</w:t>
      </w:r>
    </w:p>
    <w:p w:rsidR="007B3DA5" w:rsidRDefault="00E66F26">
      <w:pPr>
        <w:ind w:firstLine="643"/>
        <w:rPr>
          <w:rFonts w:ascii="黑体" w:eastAsia="黑体" w:hAnsi="黑体" w:cs="黑体"/>
          <w:b/>
          <w:bCs/>
          <w:szCs w:val="32"/>
          <w:lang w:bidi="zh-TW"/>
        </w:rPr>
      </w:pPr>
      <w:r>
        <w:rPr>
          <w:rFonts w:ascii="黑体" w:eastAsia="黑体" w:hAnsi="黑体" w:cs="黑体" w:hint="eastAsia"/>
          <w:b/>
          <w:bCs/>
          <w:szCs w:val="32"/>
          <w:lang w:bidi="zh-TW"/>
        </w:rPr>
        <w:t>2．信息采集卡</w:t>
      </w:r>
    </w:p>
    <w:p w:rsidR="007B3DA5" w:rsidRDefault="00E66F26">
      <w:pPr>
        <w:ind w:firstLine="640"/>
        <w:rPr>
          <w:rFonts w:ascii="仿宋" w:eastAsia="仿宋" w:hAnsi="仿宋" w:cs="仿宋"/>
          <w:szCs w:val="32"/>
          <w:lang w:bidi="zh-TW"/>
        </w:rPr>
      </w:pPr>
      <w:r>
        <w:rPr>
          <w:rFonts w:hint="eastAsia"/>
        </w:rPr>
        <w:lastRenderedPageBreak/>
        <w:t>非道路移动机械环保信息采集卡样式如下：</w:t>
      </w:r>
    </w:p>
    <w:p w:rsidR="007B3DA5" w:rsidRDefault="00E66F26">
      <w:pPr>
        <w:autoSpaceDE w:val="0"/>
        <w:autoSpaceDN w:val="0"/>
        <w:ind w:firstLine="560"/>
        <w:jc w:val="center"/>
        <w:rPr>
          <w:rFonts w:ascii="仿宋" w:eastAsia="仿宋" w:hAnsi="仿宋" w:cs="仿宋"/>
          <w:szCs w:val="32"/>
          <w:lang w:bidi="zh-TW"/>
        </w:rPr>
      </w:pPr>
      <w:r>
        <w:rPr>
          <w:noProof/>
          <w:sz w:val="28"/>
          <w:szCs w:val="28"/>
        </w:rPr>
        <w:drawing>
          <wp:inline distT="0" distB="0" distL="114300" distR="114300">
            <wp:extent cx="2402840" cy="3747135"/>
            <wp:effectExtent l="0" t="0" r="16510" b="5715"/>
            <wp:docPr id="1" name="图片 1" descr="d3fe0794cb047d69cb72044a80e6b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fe0794cb047d69cb72044a80e6b4c"/>
                    <pic:cNvPicPr>
                      <a:picLocks noChangeAspect="1"/>
                    </pic:cNvPicPr>
                  </pic:nvPicPr>
                  <pic:blipFill>
                    <a:blip r:embed="rId16"/>
                    <a:stretch>
                      <a:fillRect/>
                    </a:stretch>
                  </pic:blipFill>
                  <pic:spPr>
                    <a:xfrm>
                      <a:off x="0" y="0"/>
                      <a:ext cx="2402840" cy="3747135"/>
                    </a:xfrm>
                    <a:prstGeom prst="rect">
                      <a:avLst/>
                    </a:prstGeom>
                    <a:noFill/>
                    <a:ln>
                      <a:noFill/>
                    </a:ln>
                  </pic:spPr>
                </pic:pic>
              </a:graphicData>
            </a:graphic>
          </wp:inline>
        </w:drawing>
      </w:r>
    </w:p>
    <w:p w:rsidR="007B3DA5" w:rsidRDefault="00E66F26">
      <w:pPr>
        <w:autoSpaceDE w:val="0"/>
        <w:autoSpaceDN w:val="0"/>
        <w:ind w:firstLine="640"/>
        <w:jc w:val="center"/>
        <w:rPr>
          <w:rFonts w:ascii="仿宋" w:eastAsia="仿宋" w:hAnsi="仿宋" w:cs="仿宋"/>
          <w:szCs w:val="32"/>
          <w:lang w:bidi="zh-TW"/>
        </w:rPr>
      </w:pPr>
      <w:r>
        <w:rPr>
          <w:rFonts w:ascii="仿宋" w:eastAsia="仿宋" w:hAnsi="仿宋" w:cs="仿宋" w:hint="eastAsia"/>
          <w:szCs w:val="32"/>
          <w:lang w:bidi="zh-TW"/>
        </w:rPr>
        <w:t>图2 信息采集卡</w:t>
      </w:r>
    </w:p>
    <w:p w:rsidR="007B3DA5" w:rsidRDefault="00E66F26">
      <w:pPr>
        <w:ind w:firstLine="640"/>
      </w:pPr>
      <w:r>
        <w:rPr>
          <w:rFonts w:hint="eastAsia"/>
        </w:rPr>
        <w:t>图片说明：</w:t>
      </w:r>
    </w:p>
    <w:p w:rsidR="007B3DA5" w:rsidRDefault="00E66F26">
      <w:pPr>
        <w:ind w:firstLine="640"/>
      </w:pPr>
      <w:r>
        <w:rPr>
          <w:rFonts w:hint="eastAsia"/>
        </w:rPr>
        <w:t>（</w:t>
      </w:r>
      <w:r>
        <w:rPr>
          <w:rFonts w:hint="eastAsia"/>
        </w:rPr>
        <w:t>1</w:t>
      </w:r>
      <w:r>
        <w:rPr>
          <w:rFonts w:hint="eastAsia"/>
        </w:rPr>
        <w:t>）卡片外观尺寸：长</w:t>
      </w:r>
      <w:r>
        <w:t>8.8cm</w:t>
      </w:r>
      <w:r>
        <w:rPr>
          <w:rFonts w:hint="eastAsia"/>
        </w:rPr>
        <w:t>，宽</w:t>
      </w:r>
      <w:r>
        <w:t>6cm</w:t>
      </w:r>
    </w:p>
    <w:p w:rsidR="007B3DA5" w:rsidRDefault="00E66F26">
      <w:pPr>
        <w:ind w:firstLine="640"/>
      </w:pPr>
      <w:r>
        <w:rPr>
          <w:rFonts w:hint="eastAsia"/>
        </w:rPr>
        <w:t>（</w:t>
      </w:r>
      <w:r>
        <w:rPr>
          <w:rFonts w:hint="eastAsia"/>
        </w:rPr>
        <w:t>2</w:t>
      </w:r>
      <w:r>
        <w:rPr>
          <w:rFonts w:hint="eastAsia"/>
        </w:rPr>
        <w:t>）正面</w:t>
      </w:r>
      <w:proofErr w:type="gramStart"/>
      <w:r>
        <w:rPr>
          <w:rFonts w:hint="eastAsia"/>
        </w:rPr>
        <w:t>二维码尺寸</w:t>
      </w:r>
      <w:proofErr w:type="gramEnd"/>
      <w:r>
        <w:rPr>
          <w:rFonts w:hint="eastAsia"/>
        </w:rPr>
        <w:t>：</w:t>
      </w:r>
      <w:r>
        <w:t>25mm×25mm</w:t>
      </w:r>
      <w:r>
        <w:rPr>
          <w:rFonts w:hint="eastAsia"/>
        </w:rPr>
        <w:t>，</w:t>
      </w:r>
      <w:proofErr w:type="gramStart"/>
      <w:r>
        <w:rPr>
          <w:rFonts w:hint="eastAsia"/>
        </w:rPr>
        <w:t>二维码关联</w:t>
      </w:r>
      <w:proofErr w:type="gramEnd"/>
      <w:r>
        <w:rPr>
          <w:rFonts w:hint="eastAsia"/>
        </w:rPr>
        <w:t>的是机械上的环保号码。</w:t>
      </w:r>
    </w:p>
    <w:p w:rsidR="007B3DA5" w:rsidRDefault="00E66F26">
      <w:pPr>
        <w:ind w:firstLine="640"/>
      </w:pPr>
      <w:r>
        <w:rPr>
          <w:rFonts w:hint="eastAsia"/>
        </w:rPr>
        <w:t>（</w:t>
      </w:r>
      <w:r>
        <w:rPr>
          <w:rFonts w:hint="eastAsia"/>
        </w:rPr>
        <w:t>3</w:t>
      </w:r>
      <w:r>
        <w:rPr>
          <w:rFonts w:hint="eastAsia"/>
        </w:rPr>
        <w:t>）正面文字：</w:t>
      </w:r>
      <w:r>
        <w:t>“</w:t>
      </w:r>
      <w:r>
        <w:t>非道路移动机械环保信息采集卡</w:t>
      </w:r>
      <w:r>
        <w:t>”</w:t>
      </w:r>
      <w:r>
        <w:t>颜色为白色、字体为</w:t>
      </w:r>
      <w:r>
        <w:t>12pt</w:t>
      </w:r>
      <w:r>
        <w:rPr>
          <w:rFonts w:hint="eastAsia"/>
        </w:rPr>
        <w:t>黑体、位置居中。</w:t>
      </w:r>
    </w:p>
    <w:p w:rsidR="007B3DA5" w:rsidRDefault="00E66F26">
      <w:pPr>
        <w:ind w:firstLine="640"/>
      </w:pPr>
      <w:r>
        <w:rPr>
          <w:rFonts w:hint="eastAsia"/>
        </w:rPr>
        <w:t>（</w:t>
      </w:r>
      <w:r>
        <w:rPr>
          <w:rFonts w:hint="eastAsia"/>
        </w:rPr>
        <w:t>4</w:t>
      </w:r>
      <w:r>
        <w:rPr>
          <w:rFonts w:hint="eastAsia"/>
        </w:rPr>
        <w:t>）正面文字：</w:t>
      </w:r>
      <w:r>
        <w:t>“</w:t>
      </w:r>
      <w:r>
        <w:rPr>
          <w:rFonts w:hint="eastAsia"/>
        </w:rPr>
        <w:t>沪</w:t>
      </w:r>
      <w:r>
        <w:rPr>
          <w:rFonts w:hint="eastAsia"/>
        </w:rPr>
        <w:t>U2-00040</w:t>
      </w:r>
      <w:r>
        <w:t>”</w:t>
      </w:r>
      <w:r>
        <w:t>颜色为黑色、字体为</w:t>
      </w:r>
      <w:r>
        <w:t>30pt</w:t>
      </w:r>
      <w:r>
        <w:rPr>
          <w:rFonts w:hint="eastAsia"/>
        </w:rPr>
        <w:t>黑体、位置居中。</w:t>
      </w:r>
    </w:p>
    <w:p w:rsidR="007B3DA5" w:rsidRDefault="00E66F26">
      <w:pPr>
        <w:ind w:firstLine="640"/>
      </w:pPr>
      <w:r>
        <w:rPr>
          <w:rFonts w:hint="eastAsia"/>
        </w:rPr>
        <w:t>（</w:t>
      </w:r>
      <w:r>
        <w:rPr>
          <w:rFonts w:hint="eastAsia"/>
        </w:rPr>
        <w:t>5</w:t>
      </w:r>
      <w:r>
        <w:rPr>
          <w:rFonts w:hint="eastAsia"/>
        </w:rPr>
        <w:t>）背面文字</w:t>
      </w:r>
      <w:r>
        <w:t>“</w:t>
      </w:r>
      <w:r>
        <w:t>说明</w:t>
      </w:r>
      <w:r>
        <w:t>”</w:t>
      </w:r>
      <w:r>
        <w:rPr>
          <w:rFonts w:hint="eastAsia"/>
        </w:rPr>
        <w:t>颜色为黑色、字体为</w:t>
      </w:r>
      <w:r>
        <w:t>16pt</w:t>
      </w:r>
      <w:r>
        <w:rPr>
          <w:rFonts w:hint="eastAsia"/>
        </w:rPr>
        <w:t>黑体。</w:t>
      </w:r>
    </w:p>
    <w:p w:rsidR="007B3DA5" w:rsidRDefault="00E66F26">
      <w:pPr>
        <w:ind w:firstLine="640"/>
      </w:pPr>
      <w:r>
        <w:rPr>
          <w:rFonts w:hint="eastAsia"/>
        </w:rPr>
        <w:t>（</w:t>
      </w:r>
      <w:r>
        <w:rPr>
          <w:rFonts w:hint="eastAsia"/>
        </w:rPr>
        <w:t>6</w:t>
      </w:r>
      <w:r>
        <w:rPr>
          <w:rFonts w:hint="eastAsia"/>
        </w:rPr>
        <w:t>）背面文字</w:t>
      </w:r>
      <w:r>
        <w:t>“</w:t>
      </w:r>
      <w:r>
        <w:rPr>
          <w:rFonts w:hint="eastAsia"/>
        </w:rPr>
        <w:t>此证应随机械携带，以便随时检查。限</w:t>
      </w:r>
      <w:r>
        <w:rPr>
          <w:rFonts w:hint="eastAsia"/>
        </w:rPr>
        <w:lastRenderedPageBreak/>
        <w:t>本机械使用，不得转让。此证不得涂改、伪造，否则按有关规定严肃处理。</w:t>
      </w:r>
      <w:r>
        <w:t>”</w:t>
      </w:r>
      <w:r>
        <w:rPr>
          <w:rFonts w:hint="eastAsia"/>
        </w:rPr>
        <w:t>颜色为黑色、字体为</w:t>
      </w:r>
      <w:r>
        <w:t>12pt</w:t>
      </w:r>
      <w:r>
        <w:rPr>
          <w:rFonts w:hint="eastAsia"/>
        </w:rPr>
        <w:t>宋体。</w:t>
      </w:r>
    </w:p>
    <w:p w:rsidR="007B3DA5" w:rsidRDefault="00E66F26">
      <w:pPr>
        <w:ind w:firstLine="640"/>
      </w:pPr>
      <w:r>
        <w:rPr>
          <w:rFonts w:hint="eastAsia"/>
        </w:rPr>
        <w:t>（</w:t>
      </w:r>
      <w:r>
        <w:rPr>
          <w:rFonts w:hint="eastAsia"/>
        </w:rPr>
        <w:t>7</w:t>
      </w:r>
      <w:r>
        <w:rPr>
          <w:rFonts w:hint="eastAsia"/>
        </w:rPr>
        <w:t>）背面“上海市生态环境局监制</w:t>
      </w:r>
      <w:r>
        <w:t>”</w:t>
      </w:r>
      <w:r>
        <w:rPr>
          <w:rFonts w:hint="eastAsia"/>
        </w:rPr>
        <w:t>，颜色为黑色、字体为</w:t>
      </w:r>
      <w:r>
        <w:t>12pt</w:t>
      </w:r>
      <w:r>
        <w:rPr>
          <w:rFonts w:hint="eastAsia"/>
        </w:rPr>
        <w:t>黑体、位置居中。</w:t>
      </w:r>
    </w:p>
    <w:p w:rsidR="007B3DA5" w:rsidRDefault="00E66F26">
      <w:pPr>
        <w:ind w:firstLine="640"/>
        <w:rPr>
          <w:rFonts w:ascii="仿宋" w:eastAsia="仿宋" w:hAnsi="仿宋" w:cs="仿宋"/>
          <w:szCs w:val="32"/>
          <w:lang w:bidi="zh-TW"/>
        </w:rPr>
      </w:pPr>
      <w:r>
        <w:rPr>
          <w:rFonts w:hint="eastAsia"/>
        </w:rPr>
        <w:t>（</w:t>
      </w:r>
      <w:r>
        <w:rPr>
          <w:rFonts w:hint="eastAsia"/>
        </w:rPr>
        <w:t>8</w:t>
      </w:r>
      <w:r>
        <w:rPr>
          <w:rFonts w:hint="eastAsia"/>
        </w:rPr>
        <w:t>）正面及背面底纹：要求采用防伪底纹，使用</w:t>
      </w:r>
      <w:proofErr w:type="gramStart"/>
      <w:r>
        <w:rPr>
          <w:rFonts w:hint="eastAsia"/>
        </w:rPr>
        <w:t>塑封膜加防伪</w:t>
      </w:r>
      <w:proofErr w:type="gramEnd"/>
      <w:r>
        <w:rPr>
          <w:rFonts w:hint="eastAsia"/>
        </w:rPr>
        <w:t>层塑封。</w:t>
      </w:r>
    </w:p>
    <w:p w:rsidR="007B3DA5" w:rsidRDefault="007B3DA5">
      <w:pPr>
        <w:autoSpaceDE w:val="0"/>
        <w:autoSpaceDN w:val="0"/>
        <w:ind w:firstLine="640"/>
        <w:rPr>
          <w:rFonts w:ascii="仿宋" w:eastAsia="仿宋" w:hAnsi="仿宋" w:cs="仿宋"/>
          <w:szCs w:val="32"/>
          <w:lang w:bidi="zh-TW"/>
        </w:rPr>
      </w:pPr>
    </w:p>
    <w:p w:rsidR="007B3DA5" w:rsidRDefault="007B3DA5">
      <w:pPr>
        <w:pStyle w:val="a0"/>
        <w:spacing w:after="0"/>
        <w:ind w:leftChars="0" w:left="0" w:firstLine="640"/>
        <w:jc w:val="center"/>
        <w:rPr>
          <w:rFonts w:ascii="仿宋" w:eastAsia="仿宋" w:hAnsi="仿宋" w:cs="仿宋"/>
          <w:szCs w:val="32"/>
          <w:lang w:bidi="zh-TW"/>
        </w:rPr>
      </w:pPr>
    </w:p>
    <w:sectPr w:rsidR="007B3DA5">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B98" w:rsidRDefault="00FE0B98">
      <w:pPr>
        <w:spacing w:line="240" w:lineRule="auto"/>
        <w:ind w:firstLine="640"/>
      </w:pPr>
      <w:r>
        <w:separator/>
      </w:r>
    </w:p>
  </w:endnote>
  <w:endnote w:type="continuationSeparator" w:id="0">
    <w:p w:rsidR="00FE0B98" w:rsidRDefault="00FE0B9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05" w:rsidRDefault="00227505">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003588"/>
    </w:sdtPr>
    <w:sdtEndPr>
      <w:rPr>
        <w:sz w:val="24"/>
        <w:szCs w:val="24"/>
      </w:rPr>
    </w:sdtEndPr>
    <w:sdtContent>
      <w:p w:rsidR="007B3DA5" w:rsidRDefault="00E66F26">
        <w:pPr>
          <w:pStyle w:val="a5"/>
          <w:ind w:firstLine="360"/>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D917F9" w:rsidRPr="00D917F9">
          <w:rPr>
            <w:noProof/>
            <w:sz w:val="24"/>
            <w:szCs w:val="24"/>
            <w:lang w:val="zh-CN"/>
          </w:rPr>
          <w:t>1</w:t>
        </w:r>
        <w:r>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05" w:rsidRDefault="00227505">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518660"/>
    </w:sdtPr>
    <w:sdtEndPr/>
    <w:sdtContent>
      <w:p w:rsidR="007B3DA5" w:rsidRDefault="00E66F26">
        <w:pPr>
          <w:pStyle w:val="a5"/>
          <w:ind w:firstLine="360"/>
          <w:jc w:val="center"/>
        </w:pPr>
        <w:r>
          <w:rPr>
            <w:sz w:val="22"/>
            <w:szCs w:val="22"/>
          </w:rPr>
          <w:fldChar w:fldCharType="begin"/>
        </w:r>
        <w:r>
          <w:rPr>
            <w:sz w:val="22"/>
            <w:szCs w:val="22"/>
          </w:rPr>
          <w:instrText>PAGE   \* MERGEFORMAT</w:instrText>
        </w:r>
        <w:r>
          <w:rPr>
            <w:sz w:val="22"/>
            <w:szCs w:val="22"/>
          </w:rPr>
          <w:fldChar w:fldCharType="separate"/>
        </w:r>
        <w:r w:rsidR="00D917F9" w:rsidRPr="00D917F9">
          <w:rPr>
            <w:noProof/>
            <w:sz w:val="22"/>
            <w:szCs w:val="22"/>
            <w:lang w:val="zh-CN"/>
          </w:rPr>
          <w:t>16</w:t>
        </w:r>
        <w:r>
          <w:rPr>
            <w:sz w:val="22"/>
            <w:szCs w:val="22"/>
          </w:rPr>
          <w:fldChar w:fldCharType="end"/>
        </w:r>
      </w:p>
    </w:sdtContent>
  </w:sdt>
  <w:p w:rsidR="007B3DA5" w:rsidRDefault="007B3DA5">
    <w:pPr>
      <w:pStyle w:val="a5"/>
      <w:spacing w:before="120"/>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B98" w:rsidRDefault="00FE0B98">
      <w:pPr>
        <w:spacing w:line="240" w:lineRule="auto"/>
        <w:ind w:firstLine="640"/>
      </w:pPr>
      <w:r>
        <w:separator/>
      </w:r>
    </w:p>
  </w:footnote>
  <w:footnote w:type="continuationSeparator" w:id="0">
    <w:p w:rsidR="00FE0B98" w:rsidRDefault="00FE0B9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05" w:rsidRDefault="0022750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05" w:rsidRDefault="00227505">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05" w:rsidRDefault="00227505">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5D1327E"/>
    <w:multiLevelType w:val="multilevel"/>
    <w:tmpl w:val="E5D1327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2139" w:hanging="720"/>
      </w:pPr>
    </w:lvl>
    <w:lvl w:ilvl="3">
      <w:start w:val="1"/>
      <w:numFmt w:val="decimal"/>
      <w:pStyle w:val="4"/>
      <w:lvlText w:val="%1.%2.%3.%4"/>
      <w:lvlJc w:val="left"/>
      <w:pPr>
        <w:ind w:left="1998"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45E6FE"/>
    <w:multiLevelType w:val="singleLevel"/>
    <w:tmpl w:val="0A45E6FE"/>
    <w:lvl w:ilvl="0">
      <w:start w:val="4"/>
      <w:numFmt w:val="chineseCounting"/>
      <w:suff w:val="nothing"/>
      <w:lvlText w:val="（%1）"/>
      <w:lvlJc w:val="left"/>
      <w:rPr>
        <w:rFonts w:hint="eastAsia"/>
      </w:rPr>
    </w:lvl>
  </w:abstractNum>
  <w:abstractNum w:abstractNumId="2">
    <w:nsid w:val="135541AF"/>
    <w:multiLevelType w:val="singleLevel"/>
    <w:tmpl w:val="135541AF"/>
    <w:lvl w:ilvl="0">
      <w:start w:val="1"/>
      <w:numFmt w:val="chineseCounting"/>
      <w:pStyle w:val="20"/>
      <w:suff w:val="nothing"/>
      <w:lvlText w:val="%1、"/>
      <w:lvlJc w:val="left"/>
      <w:pPr>
        <w:ind w:left="0" w:firstLine="420"/>
      </w:pPr>
      <w:rPr>
        <w:rFonts w:hint="eastAsia"/>
      </w:rPr>
    </w:lvl>
  </w:abstractNum>
  <w:abstractNum w:abstractNumId="3">
    <w:nsid w:val="2236AD29"/>
    <w:multiLevelType w:val="singleLevel"/>
    <w:tmpl w:val="2236AD29"/>
    <w:lvl w:ilvl="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0168A5"/>
    <w:rsid w:val="000510E1"/>
    <w:rsid w:val="00053C2A"/>
    <w:rsid w:val="00061C85"/>
    <w:rsid w:val="000B7EF7"/>
    <w:rsid w:val="000C0D41"/>
    <w:rsid w:val="000D5805"/>
    <w:rsid w:val="00143717"/>
    <w:rsid w:val="001A5683"/>
    <w:rsid w:val="001C0A03"/>
    <w:rsid w:val="001E43BB"/>
    <w:rsid w:val="002043E6"/>
    <w:rsid w:val="002101ED"/>
    <w:rsid w:val="002112AD"/>
    <w:rsid w:val="00225CAE"/>
    <w:rsid w:val="00227505"/>
    <w:rsid w:val="002556F1"/>
    <w:rsid w:val="002D2024"/>
    <w:rsid w:val="002E33CD"/>
    <w:rsid w:val="0032594D"/>
    <w:rsid w:val="003422F2"/>
    <w:rsid w:val="003611B7"/>
    <w:rsid w:val="003C43E3"/>
    <w:rsid w:val="003E12AB"/>
    <w:rsid w:val="003E4E25"/>
    <w:rsid w:val="00423C0E"/>
    <w:rsid w:val="00423D68"/>
    <w:rsid w:val="0043149E"/>
    <w:rsid w:val="00486168"/>
    <w:rsid w:val="004C447C"/>
    <w:rsid w:val="004D5434"/>
    <w:rsid w:val="00505018"/>
    <w:rsid w:val="00522122"/>
    <w:rsid w:val="005B2965"/>
    <w:rsid w:val="005E606B"/>
    <w:rsid w:val="0060035C"/>
    <w:rsid w:val="00613492"/>
    <w:rsid w:val="00667093"/>
    <w:rsid w:val="006B0DE9"/>
    <w:rsid w:val="006B6EE0"/>
    <w:rsid w:val="006E0F6E"/>
    <w:rsid w:val="00741AA0"/>
    <w:rsid w:val="007679B6"/>
    <w:rsid w:val="007A599B"/>
    <w:rsid w:val="007B366F"/>
    <w:rsid w:val="007B3DA5"/>
    <w:rsid w:val="00800497"/>
    <w:rsid w:val="00827983"/>
    <w:rsid w:val="00847B45"/>
    <w:rsid w:val="00851C0C"/>
    <w:rsid w:val="008551E5"/>
    <w:rsid w:val="0085584B"/>
    <w:rsid w:val="008709E2"/>
    <w:rsid w:val="0089112D"/>
    <w:rsid w:val="00894B34"/>
    <w:rsid w:val="008D4576"/>
    <w:rsid w:val="008D7BC3"/>
    <w:rsid w:val="009254A7"/>
    <w:rsid w:val="009A140A"/>
    <w:rsid w:val="009F371C"/>
    <w:rsid w:val="00A06D5D"/>
    <w:rsid w:val="00A43E85"/>
    <w:rsid w:val="00AB5290"/>
    <w:rsid w:val="00AD6461"/>
    <w:rsid w:val="00B02406"/>
    <w:rsid w:val="00B46894"/>
    <w:rsid w:val="00B73DCF"/>
    <w:rsid w:val="00B75326"/>
    <w:rsid w:val="00BB7399"/>
    <w:rsid w:val="00BC1353"/>
    <w:rsid w:val="00BC2AAA"/>
    <w:rsid w:val="00BD6E7F"/>
    <w:rsid w:val="00D917F9"/>
    <w:rsid w:val="00D93F34"/>
    <w:rsid w:val="00DC0A13"/>
    <w:rsid w:val="00E02B0D"/>
    <w:rsid w:val="00E131CB"/>
    <w:rsid w:val="00E66F26"/>
    <w:rsid w:val="00EF08ED"/>
    <w:rsid w:val="00EF3AB3"/>
    <w:rsid w:val="00EF62EA"/>
    <w:rsid w:val="00F12682"/>
    <w:rsid w:val="00F21BA6"/>
    <w:rsid w:val="00F86225"/>
    <w:rsid w:val="00FE0B98"/>
    <w:rsid w:val="025C00E4"/>
    <w:rsid w:val="032C4762"/>
    <w:rsid w:val="04173DAF"/>
    <w:rsid w:val="04341302"/>
    <w:rsid w:val="04F472A7"/>
    <w:rsid w:val="069D20DC"/>
    <w:rsid w:val="0AA54F68"/>
    <w:rsid w:val="0D215453"/>
    <w:rsid w:val="0E203367"/>
    <w:rsid w:val="11BE6DD0"/>
    <w:rsid w:val="122D11C1"/>
    <w:rsid w:val="14DD75F5"/>
    <w:rsid w:val="177550A5"/>
    <w:rsid w:val="17830A06"/>
    <w:rsid w:val="17956A75"/>
    <w:rsid w:val="18576355"/>
    <w:rsid w:val="199E37F6"/>
    <w:rsid w:val="1A6D702C"/>
    <w:rsid w:val="1AC0114A"/>
    <w:rsid w:val="1CD06025"/>
    <w:rsid w:val="1EEE367F"/>
    <w:rsid w:val="21E24807"/>
    <w:rsid w:val="2228221F"/>
    <w:rsid w:val="22BE60E2"/>
    <w:rsid w:val="25940560"/>
    <w:rsid w:val="2622091B"/>
    <w:rsid w:val="26E94E02"/>
    <w:rsid w:val="2A1D179E"/>
    <w:rsid w:val="2BE35E0D"/>
    <w:rsid w:val="309E59C4"/>
    <w:rsid w:val="33366EED"/>
    <w:rsid w:val="358C09CE"/>
    <w:rsid w:val="35E8381E"/>
    <w:rsid w:val="35F318A0"/>
    <w:rsid w:val="374C0B67"/>
    <w:rsid w:val="3A151FE5"/>
    <w:rsid w:val="3B6A304A"/>
    <w:rsid w:val="3BC5327D"/>
    <w:rsid w:val="44210B23"/>
    <w:rsid w:val="4B2D0F9A"/>
    <w:rsid w:val="4BAA6979"/>
    <w:rsid w:val="4D4952E9"/>
    <w:rsid w:val="4E1021DE"/>
    <w:rsid w:val="4E9205AE"/>
    <w:rsid w:val="510F6B6D"/>
    <w:rsid w:val="51453F14"/>
    <w:rsid w:val="52A96E05"/>
    <w:rsid w:val="531F1932"/>
    <w:rsid w:val="536E3FFC"/>
    <w:rsid w:val="54C9645C"/>
    <w:rsid w:val="5576247D"/>
    <w:rsid w:val="56283AF4"/>
    <w:rsid w:val="578600C9"/>
    <w:rsid w:val="57E14385"/>
    <w:rsid w:val="5A4719A4"/>
    <w:rsid w:val="5AA02D1B"/>
    <w:rsid w:val="5E84540E"/>
    <w:rsid w:val="602D65FD"/>
    <w:rsid w:val="629522F7"/>
    <w:rsid w:val="660168A5"/>
    <w:rsid w:val="67C407C8"/>
    <w:rsid w:val="6C1C730A"/>
    <w:rsid w:val="6ECF4061"/>
    <w:rsid w:val="6FDA495E"/>
    <w:rsid w:val="711B4BF2"/>
    <w:rsid w:val="720D4C9A"/>
    <w:rsid w:val="735D50F6"/>
    <w:rsid w:val="78664FB4"/>
    <w:rsid w:val="79835851"/>
    <w:rsid w:val="7A6F0843"/>
    <w:rsid w:val="7BAB7BEB"/>
    <w:rsid w:val="7D326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BDEDDF-895E-4148-B173-281869D8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napToGrid w:val="0"/>
      <w:spacing w:line="360" w:lineRule="auto"/>
      <w:ind w:firstLineChars="200" w:firstLine="721"/>
      <w:jc w:val="both"/>
    </w:pPr>
    <w:rPr>
      <w:rFonts w:ascii="宋体" w:eastAsia="仿宋_GB2312" w:hAnsi="宋体"/>
      <w:kern w:val="2"/>
      <w:sz w:val="32"/>
      <w:szCs w:val="24"/>
    </w:rPr>
  </w:style>
  <w:style w:type="paragraph" w:styleId="1">
    <w:name w:val="heading 1"/>
    <w:basedOn w:val="a"/>
    <w:next w:val="a"/>
    <w:link w:val="1Char"/>
    <w:qFormat/>
    <w:pPr>
      <w:keepNext/>
      <w:keepLines/>
      <w:numPr>
        <w:numId w:val="1"/>
      </w:numPr>
      <w:spacing w:beforeLines="50" w:before="50" w:afterLines="50" w:after="50"/>
      <w:jc w:val="left"/>
      <w:outlineLvl w:val="0"/>
    </w:pPr>
    <w:rPr>
      <w:rFonts w:ascii="Times New Roman" w:eastAsia="黑体" w:hAnsi="Times New Roman"/>
      <w:b/>
      <w:bCs/>
      <w:kern w:val="44"/>
      <w:szCs w:val="44"/>
    </w:rPr>
  </w:style>
  <w:style w:type="paragraph" w:styleId="2">
    <w:name w:val="heading 2"/>
    <w:basedOn w:val="a"/>
    <w:next w:val="a"/>
    <w:link w:val="2Char"/>
    <w:semiHidden/>
    <w:unhideWhenUsed/>
    <w:qFormat/>
    <w:pPr>
      <w:keepNext/>
      <w:keepLines/>
      <w:numPr>
        <w:ilvl w:val="1"/>
        <w:numId w:val="1"/>
      </w:numPr>
      <w:spacing w:before="260" w:after="260" w:line="413" w:lineRule="auto"/>
      <w:ind w:left="0" w:firstLine="0"/>
      <w:outlineLvl w:val="1"/>
    </w:pPr>
    <w:rPr>
      <w:rFonts w:ascii="Arial" w:eastAsia="黑体" w:hAnsi="Arial"/>
      <w:b/>
    </w:rPr>
  </w:style>
  <w:style w:type="paragraph" w:styleId="3">
    <w:name w:val="heading 3"/>
    <w:basedOn w:val="a"/>
    <w:next w:val="a"/>
    <w:link w:val="3Char"/>
    <w:semiHidden/>
    <w:unhideWhenUsed/>
    <w:qFormat/>
    <w:pPr>
      <w:keepNext/>
      <w:keepLines/>
      <w:numPr>
        <w:ilvl w:val="2"/>
        <w:numId w:val="1"/>
      </w:numPr>
      <w:jc w:val="left"/>
      <w:outlineLvl w:val="2"/>
    </w:pPr>
    <w:rPr>
      <w:rFonts w:ascii="Times New Roman" w:eastAsia="仿宋" w:hAnsi="Times New Roman"/>
      <w:b/>
      <w:bCs/>
      <w:sz w:val="30"/>
      <w:szCs w:val="32"/>
    </w:rPr>
  </w:style>
  <w:style w:type="paragraph" w:styleId="4">
    <w:name w:val="heading 4"/>
    <w:basedOn w:val="a"/>
    <w:next w:val="a"/>
    <w:link w:val="4Char"/>
    <w:unhideWhenUsed/>
    <w:qFormat/>
    <w:pPr>
      <w:keepNext/>
      <w:keepLines/>
      <w:numPr>
        <w:ilvl w:val="3"/>
        <w:numId w:val="1"/>
      </w:numPr>
      <w:outlineLvl w:val="3"/>
    </w:pPr>
    <w:rPr>
      <w:rFonts w:ascii="Times New Roman" w:eastAsia="仿宋" w:hAnsi="Times New Roman" w:cstheme="majorBidi"/>
      <w:bCs/>
      <w:sz w:val="30"/>
      <w:szCs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rPr>
  </w:style>
  <w:style w:type="paragraph" w:styleId="7">
    <w:name w:val="heading 7"/>
    <w:basedOn w:val="a"/>
    <w:next w:val="a"/>
    <w:semiHidden/>
    <w:unhideWhenUsed/>
    <w:qFormat/>
    <w:pPr>
      <w:keepNext/>
      <w:keepLines/>
      <w:numPr>
        <w:ilvl w:val="6"/>
        <w:numId w:val="1"/>
      </w:numPr>
      <w:spacing w:before="240" w:after="64" w:line="317" w:lineRule="auto"/>
      <w:outlineLvl w:val="6"/>
    </w:pPr>
    <w:rPr>
      <w:b/>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jc w:val="center"/>
    </w:pPr>
    <w:rPr>
      <w:sz w:val="18"/>
      <w:szCs w:val="18"/>
    </w:rPr>
  </w:style>
  <w:style w:type="paragraph" w:styleId="a7">
    <w:name w:val="Normal (Web)"/>
    <w:basedOn w:val="a"/>
    <w:qFormat/>
    <w:pPr>
      <w:spacing w:beforeAutospacing="1" w:afterAutospacing="1"/>
      <w:jc w:val="left"/>
    </w:pPr>
    <w:rPr>
      <w:kern w:val="0"/>
    </w:rPr>
  </w:style>
  <w:style w:type="table" w:styleId="a8">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character" w:customStyle="1" w:styleId="3Char">
    <w:name w:val="标题 3 Char"/>
    <w:basedOn w:val="a1"/>
    <w:link w:val="3"/>
    <w:uiPriority w:val="9"/>
    <w:qFormat/>
    <w:rPr>
      <w:rFonts w:ascii="Times New Roman" w:eastAsia="仿宋" w:hAnsi="Times New Roman"/>
      <w:b/>
      <w:bCs/>
      <w:kern w:val="2"/>
      <w:sz w:val="30"/>
      <w:szCs w:val="32"/>
    </w:rPr>
  </w:style>
  <w:style w:type="paragraph" w:customStyle="1" w:styleId="20">
    <w:name w:val="样式2"/>
    <w:basedOn w:val="2"/>
    <w:next w:val="a"/>
    <w:qFormat/>
    <w:pPr>
      <w:numPr>
        <w:ilvl w:val="0"/>
        <w:numId w:val="2"/>
      </w:numPr>
    </w:pPr>
  </w:style>
  <w:style w:type="character" w:customStyle="1" w:styleId="1Char">
    <w:name w:val="标题 1 Char"/>
    <w:basedOn w:val="a1"/>
    <w:link w:val="1"/>
    <w:uiPriority w:val="9"/>
    <w:qFormat/>
    <w:rPr>
      <w:rFonts w:ascii="Times New Roman" w:eastAsia="黑体" w:hAnsi="Times New Roman"/>
      <w:b/>
      <w:bCs/>
      <w:kern w:val="44"/>
      <w:sz w:val="32"/>
      <w:szCs w:val="44"/>
    </w:rPr>
  </w:style>
  <w:style w:type="character" w:customStyle="1" w:styleId="4Char">
    <w:name w:val="标题 4 Char"/>
    <w:basedOn w:val="a1"/>
    <w:link w:val="4"/>
    <w:uiPriority w:val="9"/>
    <w:qFormat/>
    <w:rPr>
      <w:rFonts w:ascii="Times New Roman" w:eastAsia="仿宋" w:hAnsi="Times New Roman" w:cstheme="majorBidi"/>
      <w:bCs/>
      <w:kern w:val="2"/>
      <w:sz w:val="30"/>
      <w:szCs w:val="28"/>
    </w:rPr>
  </w:style>
  <w:style w:type="character" w:customStyle="1" w:styleId="2Char">
    <w:name w:val="标题 2 Char"/>
    <w:link w:val="2"/>
    <w:qFormat/>
    <w:rPr>
      <w:rFonts w:ascii="Arial" w:eastAsia="黑体" w:hAnsi="Arial"/>
      <w:b/>
      <w:sz w:val="32"/>
    </w:rPr>
  </w:style>
  <w:style w:type="character" w:customStyle="1" w:styleId="Char">
    <w:name w:val="批注框文本 Char"/>
    <w:basedOn w:val="a1"/>
    <w:link w:val="a4"/>
    <w:qFormat/>
    <w:rPr>
      <w:rFonts w:ascii="宋体" w:eastAsia="仿宋_GB2312" w:hAnsi="宋体"/>
      <w:kern w:val="2"/>
      <w:sz w:val="18"/>
      <w:szCs w:val="18"/>
    </w:rPr>
  </w:style>
  <w:style w:type="character" w:customStyle="1" w:styleId="Char1">
    <w:name w:val="页眉 Char"/>
    <w:basedOn w:val="a1"/>
    <w:link w:val="a6"/>
    <w:uiPriority w:val="99"/>
    <w:qFormat/>
    <w:rPr>
      <w:rFonts w:ascii="宋体" w:eastAsia="仿宋_GB2312" w:hAnsi="宋体"/>
      <w:kern w:val="2"/>
      <w:sz w:val="18"/>
      <w:szCs w:val="18"/>
    </w:rPr>
  </w:style>
  <w:style w:type="character" w:customStyle="1" w:styleId="Char0">
    <w:name w:val="页脚 Char"/>
    <w:basedOn w:val="a1"/>
    <w:link w:val="a5"/>
    <w:uiPriority w:val="99"/>
    <w:qFormat/>
    <w:rPr>
      <w:rFonts w:ascii="宋体" w:eastAsia="仿宋_GB2312" w:hAnsi="宋体"/>
      <w:kern w:val="2"/>
      <w:sz w:val="18"/>
      <w:szCs w:val="18"/>
    </w:rPr>
  </w:style>
  <w:style w:type="paragraph" w:customStyle="1" w:styleId="10">
    <w:name w:val="修订1"/>
    <w:hidden/>
    <w:uiPriority w:val="99"/>
    <w:semiHidden/>
    <w:qFormat/>
    <w:rPr>
      <w:rFonts w:ascii="宋体" w:eastAsia="仿宋_GB2312" w:hAnsi="宋体"/>
      <w:kern w:val="2"/>
      <w:sz w:val="24"/>
      <w:szCs w:val="24"/>
    </w:rPr>
  </w:style>
  <w:style w:type="paragraph" w:customStyle="1" w:styleId="Bodytext1">
    <w:name w:val="Body text|1"/>
    <w:basedOn w:val="a"/>
    <w:qFormat/>
    <w:pPr>
      <w:ind w:firstLine="400"/>
      <w:jc w:val="left"/>
    </w:pPr>
    <w:rPr>
      <w:rFonts w:eastAsia="宋体" w:cs="宋体"/>
      <w:color w:val="000000"/>
      <w:kern w:val="0"/>
      <w:sz w:val="30"/>
      <w:szCs w:val="30"/>
      <w:lang w:val="zh-TW" w:eastAsia="zh-TW" w:bidi="zh-TW"/>
    </w:rPr>
  </w:style>
  <w:style w:type="paragraph" w:styleId="aa">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88671-5025-4644-9F41-DDB76E7E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babemeng3</dc:creator>
  <cp:lastModifiedBy>黄伟明</cp:lastModifiedBy>
  <cp:revision>4</cp:revision>
  <cp:lastPrinted>2021-02-08T05:33:00Z</cp:lastPrinted>
  <dcterms:created xsi:type="dcterms:W3CDTF">2021-02-08T23:18:00Z</dcterms:created>
  <dcterms:modified xsi:type="dcterms:W3CDTF">2021-02-10T06:20:00Z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